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EDA" w:rsidRPr="0016194D" w:rsidRDefault="00C21DAB" w:rsidP="006031C4">
      <w:pPr>
        <w:spacing w:line="480" w:lineRule="auto"/>
        <w:ind w:firstLine="0"/>
        <w:jc w:val="center"/>
        <w:rPr>
          <w:rFonts w:ascii="Times New Roman" w:hAnsi="Times New Roman" w:cs="Times New Roman"/>
          <w:sz w:val="24"/>
          <w:szCs w:val="24"/>
        </w:rPr>
      </w:pPr>
      <w:r w:rsidRPr="0016194D">
        <w:rPr>
          <w:rFonts w:ascii="Times New Roman" w:hAnsi="Times New Roman" w:cs="Times New Roman"/>
          <w:sz w:val="24"/>
          <w:szCs w:val="24"/>
        </w:rPr>
        <w:t>Organization Commitment i</w:t>
      </w:r>
      <w:r w:rsidR="00D6726D" w:rsidRPr="0016194D">
        <w:rPr>
          <w:rFonts w:ascii="Times New Roman" w:hAnsi="Times New Roman" w:cs="Times New Roman"/>
          <w:sz w:val="24"/>
          <w:szCs w:val="24"/>
        </w:rPr>
        <w:t>n Call Centers</w:t>
      </w:r>
    </w:p>
    <w:p w:rsidR="00D6726D" w:rsidRPr="0016194D" w:rsidRDefault="00C21DAB" w:rsidP="006031C4">
      <w:pPr>
        <w:spacing w:line="480" w:lineRule="auto"/>
        <w:ind w:firstLine="0"/>
        <w:jc w:val="center"/>
        <w:rPr>
          <w:rFonts w:ascii="Times New Roman" w:hAnsi="Times New Roman" w:cs="Times New Roman"/>
          <w:sz w:val="24"/>
          <w:szCs w:val="24"/>
        </w:rPr>
      </w:pPr>
      <w:r w:rsidRPr="0016194D">
        <w:rPr>
          <w:rFonts w:ascii="Times New Roman" w:hAnsi="Times New Roman" w:cs="Times New Roman"/>
          <w:sz w:val="24"/>
          <w:szCs w:val="24"/>
        </w:rPr>
        <w:t>Name</w:t>
      </w:r>
    </w:p>
    <w:p w:rsidR="00D6726D" w:rsidRPr="0016194D" w:rsidRDefault="00C21DAB" w:rsidP="006031C4">
      <w:pPr>
        <w:spacing w:line="480" w:lineRule="auto"/>
        <w:ind w:firstLine="0"/>
        <w:jc w:val="center"/>
        <w:rPr>
          <w:rFonts w:ascii="Times New Roman" w:hAnsi="Times New Roman" w:cs="Times New Roman"/>
          <w:sz w:val="24"/>
          <w:szCs w:val="24"/>
        </w:rPr>
      </w:pPr>
      <w:r w:rsidRPr="0016194D">
        <w:rPr>
          <w:rFonts w:ascii="Times New Roman" w:hAnsi="Times New Roman" w:cs="Times New Roman"/>
          <w:sz w:val="24"/>
          <w:szCs w:val="24"/>
        </w:rPr>
        <w:t>Institution</w:t>
      </w:r>
    </w:p>
    <w:p w:rsidR="00860E17" w:rsidRPr="0016194D" w:rsidRDefault="00860E17" w:rsidP="006031C4">
      <w:pPr>
        <w:spacing w:line="480" w:lineRule="auto"/>
        <w:rPr>
          <w:rFonts w:ascii="Times New Roman" w:hAnsi="Times New Roman" w:cs="Times New Roman"/>
          <w:b/>
          <w:sz w:val="24"/>
          <w:szCs w:val="24"/>
        </w:rPr>
      </w:pPr>
    </w:p>
    <w:p w:rsidR="00860E17" w:rsidRPr="0016194D" w:rsidRDefault="00860E17" w:rsidP="006031C4">
      <w:pPr>
        <w:spacing w:line="480" w:lineRule="auto"/>
        <w:rPr>
          <w:rFonts w:ascii="Times New Roman" w:hAnsi="Times New Roman" w:cs="Times New Roman"/>
          <w:b/>
          <w:sz w:val="24"/>
          <w:szCs w:val="24"/>
        </w:rPr>
      </w:pPr>
    </w:p>
    <w:p w:rsidR="00860E17" w:rsidRPr="0016194D" w:rsidRDefault="00860E17" w:rsidP="006031C4">
      <w:pPr>
        <w:spacing w:line="480" w:lineRule="auto"/>
        <w:rPr>
          <w:rFonts w:ascii="Times New Roman" w:hAnsi="Times New Roman" w:cs="Times New Roman"/>
          <w:b/>
          <w:sz w:val="24"/>
          <w:szCs w:val="24"/>
        </w:rPr>
      </w:pPr>
    </w:p>
    <w:p w:rsidR="00860E17" w:rsidRPr="0016194D" w:rsidRDefault="00860E17" w:rsidP="006031C4">
      <w:pPr>
        <w:spacing w:line="480" w:lineRule="auto"/>
        <w:rPr>
          <w:rFonts w:ascii="Times New Roman" w:hAnsi="Times New Roman" w:cs="Times New Roman"/>
          <w:b/>
          <w:sz w:val="24"/>
          <w:szCs w:val="24"/>
        </w:rPr>
      </w:pPr>
    </w:p>
    <w:p w:rsidR="00860E17" w:rsidRPr="0016194D" w:rsidRDefault="00860E17" w:rsidP="006031C4">
      <w:pPr>
        <w:spacing w:line="480" w:lineRule="auto"/>
        <w:rPr>
          <w:rFonts w:ascii="Times New Roman" w:hAnsi="Times New Roman" w:cs="Times New Roman"/>
          <w:b/>
          <w:sz w:val="24"/>
          <w:szCs w:val="24"/>
        </w:rPr>
      </w:pPr>
    </w:p>
    <w:p w:rsidR="00860E17" w:rsidRPr="0016194D" w:rsidRDefault="00860E17"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052FCC" w:rsidRPr="0016194D" w:rsidRDefault="00052FCC" w:rsidP="006031C4">
      <w:pPr>
        <w:spacing w:line="480" w:lineRule="auto"/>
        <w:rPr>
          <w:rFonts w:ascii="Times New Roman" w:hAnsi="Times New Roman" w:cs="Times New Roman"/>
          <w:b/>
          <w:sz w:val="24"/>
          <w:szCs w:val="24"/>
        </w:rPr>
      </w:pPr>
    </w:p>
    <w:p w:rsidR="00860E17" w:rsidRPr="0016194D" w:rsidRDefault="00C21DAB" w:rsidP="006031C4">
      <w:pPr>
        <w:pStyle w:val="Heading1"/>
        <w:spacing w:before="0" w:line="480" w:lineRule="auto"/>
        <w:ind w:firstLine="0"/>
        <w:jc w:val="center"/>
        <w:rPr>
          <w:rFonts w:ascii="Times New Roman" w:hAnsi="Times New Roman" w:cs="Times New Roman"/>
          <w:b w:val="0"/>
          <w:color w:val="auto"/>
          <w:sz w:val="24"/>
          <w:szCs w:val="24"/>
        </w:rPr>
      </w:pPr>
      <w:bookmarkStart w:id="0" w:name="_Toc26123134"/>
      <w:r w:rsidRPr="0016194D">
        <w:rPr>
          <w:rFonts w:ascii="Times New Roman" w:hAnsi="Times New Roman" w:cs="Times New Roman"/>
          <w:b w:val="0"/>
          <w:color w:val="auto"/>
          <w:sz w:val="24"/>
          <w:szCs w:val="24"/>
        </w:rPr>
        <w:lastRenderedPageBreak/>
        <w:t>Executive Summary</w:t>
      </w:r>
      <w:bookmarkEnd w:id="0"/>
    </w:p>
    <w:p w:rsidR="00184C55" w:rsidRPr="0016194D" w:rsidRDefault="00C21DAB" w:rsidP="006031C4">
      <w:pPr>
        <w:spacing w:line="480" w:lineRule="auto"/>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 xml:space="preserve">Studies indicate that Call center organizations are often </w:t>
      </w:r>
      <w:r w:rsidR="00CC62A6" w:rsidRPr="0016194D">
        <w:rPr>
          <w:rFonts w:ascii="Times New Roman" w:hAnsi="Times New Roman" w:cs="Times New Roman"/>
          <w:sz w:val="24"/>
          <w:szCs w:val="24"/>
          <w:shd w:val="clear" w:color="auto" w:fill="FFFFFF"/>
        </w:rPr>
        <w:t>overwhelmed</w:t>
      </w:r>
      <w:r w:rsidRPr="0016194D">
        <w:rPr>
          <w:rFonts w:ascii="Times New Roman" w:hAnsi="Times New Roman" w:cs="Times New Roman"/>
          <w:sz w:val="24"/>
          <w:szCs w:val="24"/>
          <w:shd w:val="clear" w:color="auto" w:fill="FFFFFF"/>
        </w:rPr>
        <w:t xml:space="preserve"> with high levels of employe</w:t>
      </w:r>
      <w:r w:rsidR="00CC62A6" w:rsidRPr="0016194D">
        <w:rPr>
          <w:rFonts w:ascii="Times New Roman" w:hAnsi="Times New Roman" w:cs="Times New Roman"/>
          <w:sz w:val="24"/>
          <w:szCs w:val="24"/>
          <w:shd w:val="clear" w:color="auto" w:fill="FFFFFF"/>
        </w:rPr>
        <w:t>e turnover and are challenged on finding effective measures to retain</w:t>
      </w:r>
      <w:r w:rsidRPr="0016194D">
        <w:rPr>
          <w:rFonts w:ascii="Times New Roman" w:hAnsi="Times New Roman" w:cs="Times New Roman"/>
          <w:sz w:val="24"/>
          <w:szCs w:val="24"/>
          <w:shd w:val="clear" w:color="auto" w:fill="FFFFFF"/>
        </w:rPr>
        <w:t xml:space="preserve"> their employees. This study sets out to establish </w:t>
      </w:r>
      <w:r w:rsidR="00615EF6" w:rsidRPr="0016194D">
        <w:rPr>
          <w:rFonts w:ascii="Times New Roman" w:hAnsi="Times New Roman" w:cs="Times New Roman"/>
          <w:sz w:val="24"/>
          <w:szCs w:val="24"/>
          <w:shd w:val="clear" w:color="auto" w:fill="FFFFFF"/>
        </w:rPr>
        <w:t>elements</w:t>
      </w:r>
      <w:r w:rsidRPr="0016194D">
        <w:rPr>
          <w:rFonts w:ascii="Times New Roman" w:hAnsi="Times New Roman" w:cs="Times New Roman"/>
          <w:sz w:val="24"/>
          <w:szCs w:val="24"/>
          <w:shd w:val="clear" w:color="auto" w:fill="FFFFFF"/>
        </w:rPr>
        <w:t xml:space="preserve"> and approaches that Call center organizations can employ to achieve organizational commitment. </w:t>
      </w:r>
      <w:r w:rsidR="00615EF6" w:rsidRPr="0016194D">
        <w:rPr>
          <w:rFonts w:ascii="Times New Roman" w:hAnsi="Times New Roman" w:cs="Times New Roman"/>
          <w:sz w:val="24"/>
          <w:szCs w:val="24"/>
          <w:shd w:val="clear" w:color="auto" w:fill="FFFFFF"/>
        </w:rPr>
        <w:t>Also, the study provides substantial</w:t>
      </w:r>
      <w:r w:rsidRPr="0016194D">
        <w:rPr>
          <w:rFonts w:ascii="Times New Roman" w:hAnsi="Times New Roman" w:cs="Times New Roman"/>
          <w:sz w:val="24"/>
          <w:szCs w:val="24"/>
          <w:shd w:val="clear" w:color="auto" w:fill="FFFFFF"/>
        </w:rPr>
        <w:t xml:space="preserve"> insights to or</w:t>
      </w:r>
      <w:r w:rsidR="00233DE1" w:rsidRPr="0016194D">
        <w:rPr>
          <w:rFonts w:ascii="Times New Roman" w:hAnsi="Times New Roman" w:cs="Times New Roman"/>
          <w:sz w:val="24"/>
          <w:szCs w:val="24"/>
          <w:shd w:val="clear" w:color="auto" w:fill="FFFFFF"/>
        </w:rPr>
        <w:t>ganizational commitment within C</w:t>
      </w:r>
      <w:r w:rsidRPr="0016194D">
        <w:rPr>
          <w:rFonts w:ascii="Times New Roman" w:hAnsi="Times New Roman" w:cs="Times New Roman"/>
          <w:sz w:val="24"/>
          <w:szCs w:val="24"/>
          <w:shd w:val="clear" w:color="auto" w:fill="FFFFFF"/>
        </w:rPr>
        <w:t xml:space="preserve">all center organization by </w:t>
      </w:r>
      <w:r w:rsidRPr="0016194D">
        <w:rPr>
          <w:rFonts w:ascii="Times New Roman" w:hAnsi="Times New Roman" w:cs="Times New Roman"/>
          <w:sz w:val="24"/>
          <w:szCs w:val="24"/>
        </w:rPr>
        <w:t>evaluating the current methods in Organizational Behavior, identifying how emphasizing employee commitment in call center organizations might help improve the quality and productivity in an organization. Moreover, the study demonstrates how organization commitment in call centers might lead to more socially-responsible behavior. Finally, it highlights the future direction organizational commitment in call center organizations should take. Also, it identifies and analyzes major business trends that have or could have a significant impact on organizational commitment in call centers.</w:t>
      </w:r>
    </w:p>
    <w:p w:rsidR="00184C55" w:rsidRPr="0016194D" w:rsidRDefault="00184C55" w:rsidP="006031C4">
      <w:pPr>
        <w:spacing w:line="480" w:lineRule="auto"/>
        <w:ind w:firstLine="0"/>
        <w:rPr>
          <w:rFonts w:ascii="Times New Roman" w:hAnsi="Times New Roman" w:cs="Times New Roman"/>
          <w:b/>
          <w:sz w:val="24"/>
          <w:szCs w:val="24"/>
        </w:rPr>
      </w:pPr>
    </w:p>
    <w:p w:rsidR="00052FCC" w:rsidRPr="0016194D" w:rsidRDefault="00052FCC" w:rsidP="006031C4">
      <w:pPr>
        <w:spacing w:line="480" w:lineRule="auto"/>
        <w:ind w:firstLine="0"/>
        <w:rPr>
          <w:rFonts w:ascii="Times New Roman" w:hAnsi="Times New Roman" w:cs="Times New Roman"/>
          <w:b/>
          <w:sz w:val="24"/>
          <w:szCs w:val="24"/>
        </w:rPr>
      </w:pPr>
    </w:p>
    <w:p w:rsidR="00052FCC" w:rsidRPr="0016194D" w:rsidRDefault="00052FCC" w:rsidP="006031C4">
      <w:pPr>
        <w:spacing w:line="480" w:lineRule="auto"/>
        <w:ind w:firstLine="0"/>
        <w:rPr>
          <w:rFonts w:ascii="Times New Roman" w:hAnsi="Times New Roman" w:cs="Times New Roman"/>
          <w:b/>
          <w:sz w:val="24"/>
          <w:szCs w:val="24"/>
        </w:rPr>
      </w:pPr>
    </w:p>
    <w:p w:rsidR="00052FCC" w:rsidRPr="0016194D" w:rsidRDefault="00052FCC" w:rsidP="006031C4">
      <w:pPr>
        <w:spacing w:line="480" w:lineRule="auto"/>
        <w:ind w:firstLine="0"/>
        <w:rPr>
          <w:rFonts w:ascii="Times New Roman" w:hAnsi="Times New Roman" w:cs="Times New Roman"/>
          <w:b/>
          <w:sz w:val="24"/>
          <w:szCs w:val="24"/>
        </w:rPr>
      </w:pPr>
    </w:p>
    <w:p w:rsidR="00052FCC" w:rsidRPr="0016194D" w:rsidRDefault="00052FCC" w:rsidP="006031C4">
      <w:pPr>
        <w:spacing w:line="480" w:lineRule="auto"/>
        <w:ind w:firstLine="0"/>
        <w:rPr>
          <w:rFonts w:ascii="Times New Roman" w:hAnsi="Times New Roman" w:cs="Times New Roman"/>
          <w:b/>
          <w:sz w:val="24"/>
          <w:szCs w:val="24"/>
        </w:rPr>
      </w:pPr>
    </w:p>
    <w:p w:rsidR="00052FCC" w:rsidRPr="0016194D" w:rsidRDefault="00052FCC" w:rsidP="006031C4">
      <w:pPr>
        <w:spacing w:line="480" w:lineRule="auto"/>
        <w:ind w:firstLine="0"/>
        <w:rPr>
          <w:rFonts w:ascii="Times New Roman" w:hAnsi="Times New Roman" w:cs="Times New Roman"/>
          <w:b/>
          <w:sz w:val="24"/>
          <w:szCs w:val="24"/>
        </w:rPr>
      </w:pPr>
    </w:p>
    <w:p w:rsidR="00052FCC" w:rsidRPr="0016194D" w:rsidRDefault="00052FCC" w:rsidP="006031C4">
      <w:pPr>
        <w:spacing w:line="480" w:lineRule="auto"/>
        <w:ind w:firstLine="0"/>
        <w:rPr>
          <w:rFonts w:ascii="Times New Roman" w:hAnsi="Times New Roman" w:cs="Times New Roman"/>
          <w:b/>
          <w:sz w:val="24"/>
          <w:szCs w:val="24"/>
        </w:rPr>
      </w:pPr>
    </w:p>
    <w:p w:rsidR="00052FCC" w:rsidRPr="0016194D" w:rsidRDefault="00052FCC" w:rsidP="006031C4">
      <w:pPr>
        <w:spacing w:line="480" w:lineRule="auto"/>
        <w:ind w:firstLine="0"/>
        <w:rPr>
          <w:rFonts w:ascii="Times New Roman" w:hAnsi="Times New Roman" w:cs="Times New Roman"/>
          <w:b/>
          <w:sz w:val="24"/>
          <w:szCs w:val="24"/>
        </w:rPr>
      </w:pPr>
    </w:p>
    <w:p w:rsidR="00052FCC" w:rsidRPr="0016194D" w:rsidRDefault="00052FCC" w:rsidP="006031C4">
      <w:pPr>
        <w:spacing w:line="480" w:lineRule="auto"/>
        <w:ind w:firstLine="0"/>
        <w:rPr>
          <w:rFonts w:ascii="Times New Roman" w:hAnsi="Times New Roman" w:cs="Times New Roman"/>
          <w:b/>
          <w:sz w:val="24"/>
          <w:szCs w:val="24"/>
        </w:rPr>
      </w:pPr>
    </w:p>
    <w:p w:rsidR="00052FCC" w:rsidRPr="0016194D" w:rsidRDefault="00052FCC" w:rsidP="006031C4">
      <w:pPr>
        <w:spacing w:line="480" w:lineRule="auto"/>
        <w:ind w:firstLine="0"/>
        <w:rPr>
          <w:rFonts w:ascii="Times New Roman" w:hAnsi="Times New Roman" w:cs="Times New Roman"/>
          <w:b/>
          <w:sz w:val="24"/>
          <w:szCs w:val="24"/>
        </w:rPr>
      </w:pPr>
    </w:p>
    <w:p w:rsidR="00184C55" w:rsidRPr="0016194D" w:rsidRDefault="00184C55" w:rsidP="006031C4">
      <w:pPr>
        <w:spacing w:line="480" w:lineRule="auto"/>
        <w:rPr>
          <w:rFonts w:ascii="Times New Roman" w:hAnsi="Times New Roman" w:cs="Times New Roman"/>
          <w:b/>
          <w:sz w:val="24"/>
          <w:szCs w:val="24"/>
        </w:rPr>
      </w:pPr>
    </w:p>
    <w:sdt>
      <w:sdtPr>
        <w:rPr>
          <w:rFonts w:ascii="Times New Roman" w:eastAsiaTheme="minorHAnsi" w:hAnsi="Times New Roman" w:cs="Times New Roman"/>
          <w:b w:val="0"/>
          <w:bCs w:val="0"/>
          <w:color w:val="auto"/>
          <w:sz w:val="24"/>
          <w:szCs w:val="24"/>
          <w:lang w:eastAsia="en-US"/>
        </w:rPr>
        <w:id w:val="348839248"/>
        <w:docPartObj>
          <w:docPartGallery w:val="Table of Contents"/>
          <w:docPartUnique/>
        </w:docPartObj>
      </w:sdtPr>
      <w:sdtEndPr>
        <w:rPr>
          <w:noProof/>
        </w:rPr>
      </w:sdtEndPr>
      <w:sdtContent>
        <w:p w:rsidR="004253BC" w:rsidRPr="0016194D" w:rsidRDefault="00C21DAB" w:rsidP="00B50E57">
          <w:pPr>
            <w:pStyle w:val="TOCHeading"/>
            <w:spacing w:before="0"/>
            <w:rPr>
              <w:rFonts w:ascii="Times New Roman" w:hAnsi="Times New Roman" w:cs="Times New Roman"/>
              <w:color w:val="auto"/>
              <w:sz w:val="24"/>
              <w:szCs w:val="24"/>
            </w:rPr>
          </w:pPr>
          <w:r w:rsidRPr="0016194D">
            <w:rPr>
              <w:rFonts w:ascii="Times New Roman" w:hAnsi="Times New Roman" w:cs="Times New Roman"/>
              <w:color w:val="auto"/>
              <w:sz w:val="24"/>
              <w:szCs w:val="24"/>
            </w:rPr>
            <w:t>Table of Contents</w:t>
          </w:r>
        </w:p>
        <w:p w:rsidR="0057778C" w:rsidRPr="0016194D" w:rsidRDefault="00C21DAB" w:rsidP="00B50E57">
          <w:pPr>
            <w:pStyle w:val="TOC1"/>
            <w:tabs>
              <w:tab w:val="right" w:leader="dot" w:pos="9350"/>
            </w:tabs>
            <w:spacing w:line="276" w:lineRule="auto"/>
            <w:rPr>
              <w:rFonts w:ascii="Times New Roman" w:eastAsiaTheme="minorEastAsia" w:hAnsi="Times New Roman" w:cs="Times New Roman"/>
              <w:noProof/>
              <w:sz w:val="24"/>
              <w:szCs w:val="24"/>
            </w:rPr>
          </w:pPr>
          <w:r w:rsidRPr="0016194D">
            <w:rPr>
              <w:rFonts w:ascii="Times New Roman" w:hAnsi="Times New Roman" w:cs="Times New Roman"/>
              <w:sz w:val="24"/>
              <w:szCs w:val="24"/>
            </w:rPr>
            <w:fldChar w:fldCharType="begin"/>
          </w:r>
          <w:r w:rsidRPr="0016194D">
            <w:rPr>
              <w:rFonts w:ascii="Times New Roman" w:hAnsi="Times New Roman" w:cs="Times New Roman"/>
              <w:sz w:val="24"/>
              <w:szCs w:val="24"/>
            </w:rPr>
            <w:instrText xml:space="preserve"> TOC \o "1-3" \h \z \u </w:instrText>
          </w:r>
          <w:r w:rsidRPr="0016194D">
            <w:rPr>
              <w:rFonts w:ascii="Times New Roman" w:hAnsi="Times New Roman" w:cs="Times New Roman"/>
              <w:sz w:val="24"/>
              <w:szCs w:val="24"/>
            </w:rPr>
            <w:fldChar w:fldCharType="separate"/>
          </w:r>
          <w:hyperlink w:anchor="_Toc26123134" w:history="1">
            <w:r w:rsidR="0057778C" w:rsidRPr="0016194D">
              <w:rPr>
                <w:rStyle w:val="Hyperlink"/>
                <w:rFonts w:ascii="Times New Roman" w:hAnsi="Times New Roman" w:cs="Times New Roman"/>
                <w:noProof/>
                <w:color w:val="auto"/>
                <w:sz w:val="24"/>
                <w:szCs w:val="24"/>
              </w:rPr>
              <w:t>Executive Summary</w:t>
            </w:r>
            <w:r w:rsidR="0057778C" w:rsidRPr="0016194D">
              <w:rPr>
                <w:rFonts w:ascii="Times New Roman" w:hAnsi="Times New Roman" w:cs="Times New Roman"/>
                <w:noProof/>
                <w:webHidden/>
                <w:sz w:val="24"/>
                <w:szCs w:val="24"/>
              </w:rPr>
              <w:tab/>
            </w:r>
            <w:r w:rsidR="0057778C" w:rsidRPr="0016194D">
              <w:rPr>
                <w:rFonts w:ascii="Times New Roman" w:hAnsi="Times New Roman" w:cs="Times New Roman"/>
                <w:noProof/>
                <w:webHidden/>
                <w:sz w:val="24"/>
                <w:szCs w:val="24"/>
              </w:rPr>
              <w:fldChar w:fldCharType="begin"/>
            </w:r>
            <w:r w:rsidR="0057778C" w:rsidRPr="0016194D">
              <w:rPr>
                <w:rFonts w:ascii="Times New Roman" w:hAnsi="Times New Roman" w:cs="Times New Roman"/>
                <w:noProof/>
                <w:webHidden/>
                <w:sz w:val="24"/>
                <w:szCs w:val="24"/>
              </w:rPr>
              <w:instrText xml:space="preserve"> PAGEREF _Toc26123134 \h </w:instrText>
            </w:r>
            <w:r w:rsidR="0057778C" w:rsidRPr="0016194D">
              <w:rPr>
                <w:rFonts w:ascii="Times New Roman" w:hAnsi="Times New Roman" w:cs="Times New Roman"/>
                <w:noProof/>
                <w:webHidden/>
                <w:sz w:val="24"/>
                <w:szCs w:val="24"/>
              </w:rPr>
            </w:r>
            <w:r w:rsidR="0057778C" w:rsidRPr="0016194D">
              <w:rPr>
                <w:rFonts w:ascii="Times New Roman" w:hAnsi="Times New Roman" w:cs="Times New Roman"/>
                <w:noProof/>
                <w:webHidden/>
                <w:sz w:val="24"/>
                <w:szCs w:val="24"/>
              </w:rPr>
              <w:fldChar w:fldCharType="separate"/>
            </w:r>
            <w:r w:rsidR="0057778C" w:rsidRPr="0016194D">
              <w:rPr>
                <w:rFonts w:ascii="Times New Roman" w:hAnsi="Times New Roman" w:cs="Times New Roman"/>
                <w:noProof/>
                <w:webHidden/>
                <w:sz w:val="24"/>
                <w:szCs w:val="24"/>
              </w:rPr>
              <w:t>2</w:t>
            </w:r>
            <w:r w:rsidR="0057778C" w:rsidRPr="0016194D">
              <w:rPr>
                <w:rFonts w:ascii="Times New Roman" w:hAnsi="Times New Roman" w:cs="Times New Roman"/>
                <w:noProof/>
                <w:webHidden/>
                <w:sz w:val="24"/>
                <w:szCs w:val="24"/>
              </w:rPr>
              <w:fldChar w:fldCharType="end"/>
            </w:r>
          </w:hyperlink>
        </w:p>
        <w:p w:rsidR="0057778C" w:rsidRPr="0016194D" w:rsidRDefault="0057778C" w:rsidP="00B50E57">
          <w:pPr>
            <w:pStyle w:val="TOC1"/>
            <w:tabs>
              <w:tab w:val="right" w:leader="dot" w:pos="9350"/>
            </w:tabs>
            <w:spacing w:line="276" w:lineRule="auto"/>
            <w:rPr>
              <w:rFonts w:ascii="Times New Roman" w:eastAsiaTheme="minorEastAsia" w:hAnsi="Times New Roman" w:cs="Times New Roman"/>
              <w:noProof/>
              <w:sz w:val="24"/>
              <w:szCs w:val="24"/>
            </w:rPr>
          </w:pPr>
          <w:hyperlink w:anchor="_Toc26123135" w:history="1">
            <w:r w:rsidRPr="0016194D">
              <w:rPr>
                <w:rStyle w:val="Hyperlink"/>
                <w:rFonts w:ascii="Times New Roman" w:hAnsi="Times New Roman" w:cs="Times New Roman"/>
                <w:noProof/>
                <w:color w:val="auto"/>
                <w:sz w:val="24"/>
                <w:szCs w:val="24"/>
              </w:rPr>
              <w:t>Call Center Organizations</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_Toc26123135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3</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36" w:history="1">
            <w:r w:rsidRPr="0016194D">
              <w:rPr>
                <w:rStyle w:val="Hyperlink"/>
                <w:rFonts w:ascii="Times New Roman" w:hAnsi="Times New Roman" w:cs="Times New Roman"/>
                <w:noProof/>
                <w:color w:val="auto"/>
                <w:sz w:val="24"/>
                <w:szCs w:val="24"/>
              </w:rPr>
              <w:t>Research question</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_Toc26123136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5</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37" w:history="1">
            <w:r w:rsidRPr="0016194D">
              <w:rPr>
                <w:rStyle w:val="Hyperlink"/>
                <w:rFonts w:ascii="Times New Roman" w:hAnsi="Times New Roman" w:cs="Times New Roman"/>
                <w:noProof/>
                <w:color w:val="auto"/>
                <w:sz w:val="24"/>
                <w:szCs w:val="24"/>
              </w:rPr>
              <w:t>Organizational Commitment Defined</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_Toc26123137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5</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3"/>
            <w:tabs>
              <w:tab w:val="right" w:leader="dot" w:pos="9350"/>
            </w:tabs>
            <w:spacing w:line="276" w:lineRule="auto"/>
            <w:rPr>
              <w:rFonts w:ascii="Times New Roman" w:eastAsiaTheme="minorEastAsia" w:hAnsi="Times New Roman" w:cs="Times New Roman"/>
              <w:noProof/>
              <w:sz w:val="24"/>
              <w:szCs w:val="24"/>
            </w:rPr>
          </w:pPr>
          <w:hyperlink w:anchor="_Toc26123138" w:history="1">
            <w:r w:rsidRPr="0016194D">
              <w:rPr>
                <w:rStyle w:val="Hyperlink"/>
                <w:rFonts w:ascii="Times New Roman" w:hAnsi="Times New Roman" w:cs="Times New Roman"/>
                <w:noProof/>
                <w:color w:val="auto"/>
                <w:sz w:val="24"/>
                <w:szCs w:val="24"/>
              </w:rPr>
              <w:t>Exchange Models</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_Toc26123138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6</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3"/>
            <w:tabs>
              <w:tab w:val="right" w:leader="dot" w:pos="9350"/>
            </w:tabs>
            <w:spacing w:line="276" w:lineRule="auto"/>
            <w:rPr>
              <w:rFonts w:ascii="Times New Roman" w:eastAsiaTheme="minorEastAsia" w:hAnsi="Times New Roman" w:cs="Times New Roman"/>
              <w:noProof/>
              <w:sz w:val="24"/>
              <w:szCs w:val="24"/>
            </w:rPr>
          </w:pPr>
          <w:hyperlink w:anchor="_Toc26123139" w:history="1">
            <w:r w:rsidRPr="0016194D">
              <w:rPr>
                <w:rStyle w:val="Hyperlink"/>
                <w:rFonts w:ascii="Times New Roman" w:hAnsi="Times New Roman" w:cs="Times New Roman"/>
                <w:noProof/>
                <w:color w:val="auto"/>
                <w:sz w:val="24"/>
                <w:szCs w:val="24"/>
              </w:rPr>
              <w:t>Psychological model</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_Toc26123139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7</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1"/>
            <w:tabs>
              <w:tab w:val="right" w:leader="dot" w:pos="9350"/>
            </w:tabs>
            <w:spacing w:line="276" w:lineRule="auto"/>
            <w:rPr>
              <w:rFonts w:ascii="Times New Roman" w:eastAsiaTheme="minorEastAsia" w:hAnsi="Times New Roman" w:cs="Times New Roman"/>
              <w:noProof/>
              <w:sz w:val="24"/>
              <w:szCs w:val="24"/>
            </w:rPr>
          </w:pPr>
          <w:hyperlink w:anchor="_Toc26123140" w:history="1">
            <w:r w:rsidRPr="0016194D">
              <w:rPr>
                <w:rStyle w:val="Hyperlink"/>
                <w:rFonts w:ascii="Times New Roman" w:hAnsi="Times New Roman" w:cs="Times New Roman"/>
                <w:noProof/>
                <w:color w:val="auto"/>
                <w:sz w:val="24"/>
                <w:szCs w:val="24"/>
              </w:rPr>
              <w:t>Current Methods in Organizational Behavior in Call Centers</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_Toc26123140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7</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41" w:history="1">
            <w:r w:rsidRPr="0016194D">
              <w:rPr>
                <w:rStyle w:val="Hyperlink"/>
                <w:rFonts w:ascii="Times New Roman" w:hAnsi="Times New Roman" w:cs="Times New Roman"/>
                <w:noProof/>
                <w:color w:val="auto"/>
                <w:sz w:val="24"/>
                <w:szCs w:val="24"/>
              </w:rPr>
              <w:t>Work-life balance</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_Toc26123141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8</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1"/>
            <w:tabs>
              <w:tab w:val="right" w:leader="dot" w:pos="9350"/>
            </w:tabs>
            <w:spacing w:line="276" w:lineRule="auto"/>
            <w:rPr>
              <w:rFonts w:ascii="Times New Roman" w:eastAsiaTheme="minorEastAsia" w:hAnsi="Times New Roman" w:cs="Times New Roman"/>
              <w:noProof/>
              <w:sz w:val="24"/>
              <w:szCs w:val="24"/>
            </w:rPr>
          </w:pPr>
          <w:hyperlink w:anchor="_Toc26123142" w:history="1">
            <w:r w:rsidRPr="0016194D">
              <w:rPr>
                <w:rStyle w:val="Hyperlink"/>
                <w:rFonts w:ascii="Times New Roman" w:hAnsi="Times New Roman" w:cs="Times New Roman"/>
                <w:noProof/>
                <w:color w:val="auto"/>
                <w:sz w:val="24"/>
                <w:szCs w:val="24"/>
              </w:rPr>
              <w:t>Work-balance in Improving the Quality and Productivity in Call Centers</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_Toc26123142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10</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43" w:history="1">
            <w:r w:rsidRPr="0016194D">
              <w:rPr>
                <w:rStyle w:val="Hyperlink"/>
                <w:rFonts w:ascii="Times New Roman" w:hAnsi="Times New Roman" w:cs="Times New Roman"/>
                <w:noProof/>
                <w:color w:val="auto"/>
                <w:sz w:val="24"/>
                <w:szCs w:val="24"/>
              </w:rPr>
              <w:t>Flexible Work Schedules</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_Toc26123143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10</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44" w:history="1">
            <w:r w:rsidRPr="0016194D">
              <w:rPr>
                <w:rStyle w:val="Hyperlink"/>
                <w:rFonts w:ascii="Times New Roman" w:hAnsi="Times New Roman" w:cs="Times New Roman"/>
                <w:noProof/>
                <w:color w:val="auto"/>
                <w:sz w:val="24"/>
                <w:szCs w:val="24"/>
              </w:rPr>
              <w:t>Employee Breaks</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_Toc26123144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11</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45" w:history="1">
            <w:r w:rsidRPr="0016194D">
              <w:rPr>
                <w:rStyle w:val="Hyperlink"/>
                <w:rFonts w:ascii="Times New Roman" w:hAnsi="Times New Roman" w:cs="Times New Roman"/>
                <w:noProof/>
                <w:color w:val="auto"/>
                <w:sz w:val="24"/>
                <w:szCs w:val="24"/>
              </w:rPr>
              <w:t>Job sharing</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_Toc26123145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12</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46" w:history="1">
            <w:r w:rsidRPr="0016194D">
              <w:rPr>
                <w:rStyle w:val="Hyperlink"/>
                <w:rFonts w:ascii="Times New Roman" w:hAnsi="Times New Roman" w:cs="Times New Roman"/>
                <w:noProof/>
                <w:color w:val="auto"/>
                <w:sz w:val="24"/>
                <w:szCs w:val="24"/>
              </w:rPr>
              <w:t>Employee assistance programs</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_Toc26123146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13</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1"/>
            <w:tabs>
              <w:tab w:val="right" w:leader="dot" w:pos="9350"/>
            </w:tabs>
            <w:spacing w:line="276" w:lineRule="auto"/>
            <w:rPr>
              <w:rFonts w:ascii="Times New Roman" w:eastAsiaTheme="minorEastAsia" w:hAnsi="Times New Roman" w:cs="Times New Roman"/>
              <w:noProof/>
              <w:sz w:val="24"/>
              <w:szCs w:val="24"/>
            </w:rPr>
          </w:pPr>
          <w:hyperlink w:anchor="_Toc26123147" w:history="1">
            <w:r w:rsidRPr="0016194D">
              <w:rPr>
                <w:rStyle w:val="Hyperlink"/>
                <w:rFonts w:ascii="Times New Roman" w:hAnsi="Times New Roman" w:cs="Times New Roman"/>
                <w:noProof/>
                <w:color w:val="auto"/>
                <w:sz w:val="24"/>
                <w:szCs w:val="24"/>
              </w:rPr>
              <w:t>Organization Commitment and Socially-Responsible Behavior</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_Toc26123147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14</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48" w:history="1">
            <w:r w:rsidRPr="0016194D">
              <w:rPr>
                <w:rStyle w:val="Hyperlink"/>
                <w:rFonts w:ascii="Times New Roman" w:hAnsi="Times New Roman" w:cs="Times New Roman"/>
                <w:noProof/>
                <w:color w:val="auto"/>
                <w:sz w:val="24"/>
                <w:szCs w:val="24"/>
              </w:rPr>
              <w:t>The relevance of the research</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_Toc26123148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14</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49" w:history="1">
            <w:r w:rsidRPr="0016194D">
              <w:rPr>
                <w:rStyle w:val="Hyperlink"/>
                <w:rFonts w:ascii="Times New Roman" w:hAnsi="Times New Roman" w:cs="Times New Roman"/>
                <w:noProof/>
                <w:color w:val="auto"/>
                <w:sz w:val="24"/>
                <w:szCs w:val="24"/>
              </w:rPr>
              <w:t>Corporate Social Responsibility and Organizational Commitment</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_Toc26123149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15</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3"/>
            <w:tabs>
              <w:tab w:val="right" w:leader="dot" w:pos="9350"/>
            </w:tabs>
            <w:spacing w:line="276" w:lineRule="auto"/>
            <w:rPr>
              <w:rFonts w:ascii="Times New Roman" w:eastAsiaTheme="minorEastAsia" w:hAnsi="Times New Roman" w:cs="Times New Roman"/>
              <w:noProof/>
              <w:sz w:val="24"/>
              <w:szCs w:val="24"/>
            </w:rPr>
          </w:pPr>
          <w:hyperlink w:anchor="_Toc26123150" w:history="1">
            <w:r w:rsidRPr="0016194D">
              <w:rPr>
                <w:rStyle w:val="Hyperlink"/>
                <w:rFonts w:ascii="Times New Roman" w:hAnsi="Times New Roman" w:cs="Times New Roman"/>
                <w:noProof/>
                <w:color w:val="auto"/>
                <w:sz w:val="24"/>
                <w:szCs w:val="24"/>
              </w:rPr>
              <w:t>Social identity theory (SIT)</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_Toc26123150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16</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3"/>
            <w:tabs>
              <w:tab w:val="right" w:leader="dot" w:pos="9350"/>
            </w:tabs>
            <w:spacing w:line="276" w:lineRule="auto"/>
            <w:rPr>
              <w:rFonts w:ascii="Times New Roman" w:eastAsiaTheme="minorEastAsia" w:hAnsi="Times New Roman" w:cs="Times New Roman"/>
              <w:noProof/>
              <w:sz w:val="24"/>
              <w:szCs w:val="24"/>
            </w:rPr>
          </w:pPr>
          <w:hyperlink w:anchor="_Toc26123151" w:history="1">
            <w:r w:rsidRPr="0016194D">
              <w:rPr>
                <w:rStyle w:val="Hyperlink"/>
                <w:rFonts w:ascii="Times New Roman" w:hAnsi="Times New Roman" w:cs="Times New Roman"/>
                <w:noProof/>
                <w:color w:val="auto"/>
                <w:sz w:val="24"/>
                <w:szCs w:val="24"/>
              </w:rPr>
              <w:t>Social Exchange Theory (SET)</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_Toc26123151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17</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1"/>
            <w:tabs>
              <w:tab w:val="right" w:leader="dot" w:pos="9350"/>
            </w:tabs>
            <w:spacing w:line="276" w:lineRule="auto"/>
            <w:rPr>
              <w:rFonts w:ascii="Times New Roman" w:eastAsiaTheme="minorEastAsia" w:hAnsi="Times New Roman" w:cs="Times New Roman"/>
              <w:noProof/>
              <w:sz w:val="24"/>
              <w:szCs w:val="24"/>
            </w:rPr>
          </w:pPr>
          <w:hyperlink w:anchor="_Toc26123152" w:history="1">
            <w:r w:rsidRPr="0016194D">
              <w:rPr>
                <w:rStyle w:val="Hyperlink"/>
                <w:rFonts w:ascii="Times New Roman" w:hAnsi="Times New Roman" w:cs="Times New Roman"/>
                <w:noProof/>
                <w:color w:val="auto"/>
                <w:sz w:val="24"/>
                <w:szCs w:val="24"/>
              </w:rPr>
              <w:t>The Future Direction the Area of Study Should Take</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_Toc26123152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18</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53" w:history="1">
            <w:r w:rsidRPr="0016194D">
              <w:rPr>
                <w:rStyle w:val="Hyperlink"/>
                <w:rFonts w:ascii="Times New Roman" w:hAnsi="Times New Roman" w:cs="Times New Roman"/>
                <w:noProof/>
                <w:color w:val="auto"/>
                <w:sz w:val="24"/>
                <w:szCs w:val="24"/>
              </w:rPr>
              <w:t>Training and development</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_Toc26123153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18</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3"/>
            <w:tabs>
              <w:tab w:val="right" w:leader="dot" w:pos="9350"/>
            </w:tabs>
            <w:spacing w:line="276" w:lineRule="auto"/>
            <w:rPr>
              <w:rFonts w:ascii="Times New Roman" w:eastAsiaTheme="minorEastAsia" w:hAnsi="Times New Roman" w:cs="Times New Roman"/>
              <w:noProof/>
              <w:sz w:val="24"/>
              <w:szCs w:val="24"/>
            </w:rPr>
          </w:pPr>
          <w:hyperlink w:anchor="_Toc26123154" w:history="1">
            <w:r w:rsidRPr="0016194D">
              <w:rPr>
                <w:rStyle w:val="Hyperlink"/>
                <w:rFonts w:ascii="Times New Roman" w:hAnsi="Times New Roman" w:cs="Times New Roman"/>
                <w:noProof/>
                <w:color w:val="auto"/>
                <w:sz w:val="24"/>
                <w:szCs w:val="24"/>
              </w:rPr>
              <w:t>Relevance:</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_Toc26123154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19</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55" w:history="1">
            <w:r w:rsidRPr="0016194D">
              <w:rPr>
                <w:rStyle w:val="Hyperlink"/>
                <w:rFonts w:ascii="Times New Roman" w:hAnsi="Times New Roman" w:cs="Times New Roman"/>
                <w:noProof/>
                <w:color w:val="auto"/>
                <w:sz w:val="24"/>
                <w:szCs w:val="24"/>
              </w:rPr>
              <w:t>Job content</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_Toc26123155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19</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3"/>
            <w:tabs>
              <w:tab w:val="right" w:leader="dot" w:pos="9350"/>
            </w:tabs>
            <w:spacing w:line="276" w:lineRule="auto"/>
            <w:rPr>
              <w:rFonts w:ascii="Times New Roman" w:eastAsiaTheme="minorEastAsia" w:hAnsi="Times New Roman" w:cs="Times New Roman"/>
              <w:noProof/>
              <w:sz w:val="24"/>
              <w:szCs w:val="24"/>
            </w:rPr>
          </w:pPr>
          <w:hyperlink w:anchor="_Toc26123156" w:history="1">
            <w:r w:rsidRPr="0016194D">
              <w:rPr>
                <w:rStyle w:val="Hyperlink"/>
                <w:rFonts w:ascii="Times New Roman" w:hAnsi="Times New Roman" w:cs="Times New Roman"/>
                <w:noProof/>
                <w:color w:val="auto"/>
                <w:sz w:val="24"/>
                <w:szCs w:val="24"/>
              </w:rPr>
              <w:t>Relevance:</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_Toc26123156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20</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1"/>
            <w:tabs>
              <w:tab w:val="right" w:leader="dot" w:pos="9350"/>
            </w:tabs>
            <w:spacing w:line="276" w:lineRule="auto"/>
            <w:rPr>
              <w:rFonts w:ascii="Times New Roman" w:eastAsiaTheme="minorEastAsia" w:hAnsi="Times New Roman" w:cs="Times New Roman"/>
              <w:noProof/>
              <w:sz w:val="24"/>
              <w:szCs w:val="24"/>
            </w:rPr>
          </w:pPr>
          <w:hyperlink w:anchor="_Toc26123157" w:history="1">
            <w:r w:rsidRPr="0016194D">
              <w:rPr>
                <w:rStyle w:val="Hyperlink"/>
                <w:rFonts w:ascii="Times New Roman" w:hAnsi="Times New Roman" w:cs="Times New Roman"/>
                <w:noProof/>
                <w:color w:val="auto"/>
                <w:sz w:val="24"/>
                <w:szCs w:val="24"/>
              </w:rPr>
              <w:t>Major Business Trends Affecting Commitment in Call Centers</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_Toc26123157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20</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58" w:history="1">
            <w:r w:rsidRPr="0016194D">
              <w:rPr>
                <w:rStyle w:val="Hyperlink"/>
                <w:rFonts w:ascii="Times New Roman" w:hAnsi="Times New Roman" w:cs="Times New Roman"/>
                <w:noProof/>
                <w:color w:val="auto"/>
                <w:sz w:val="24"/>
                <w:szCs w:val="24"/>
              </w:rPr>
              <w:t>Diversity Management Practices and Organizational Commitment</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_Toc26123158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20</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59" w:history="1">
            <w:r w:rsidRPr="0016194D">
              <w:rPr>
                <w:rStyle w:val="Hyperlink"/>
                <w:rFonts w:ascii="Times New Roman" w:hAnsi="Times New Roman" w:cs="Times New Roman"/>
                <w:noProof/>
                <w:color w:val="auto"/>
                <w:sz w:val="24"/>
                <w:szCs w:val="24"/>
              </w:rPr>
              <w:t>Organizational Changes often decrease normative commitment</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_Toc26123159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21</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60" w:history="1">
            <w:r w:rsidRPr="0016194D">
              <w:rPr>
                <w:rStyle w:val="Hyperlink"/>
                <w:rFonts w:ascii="Times New Roman" w:hAnsi="Times New Roman" w:cs="Times New Roman"/>
                <w:noProof/>
                <w:color w:val="auto"/>
                <w:sz w:val="24"/>
                <w:szCs w:val="24"/>
              </w:rPr>
              <w:t>Downsizing and Organizational Commitment</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_Toc26123160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23</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2"/>
            <w:tabs>
              <w:tab w:val="right" w:leader="dot" w:pos="9350"/>
            </w:tabs>
            <w:spacing w:line="276" w:lineRule="auto"/>
            <w:rPr>
              <w:rFonts w:ascii="Times New Roman" w:eastAsiaTheme="minorEastAsia" w:hAnsi="Times New Roman" w:cs="Times New Roman"/>
              <w:noProof/>
              <w:sz w:val="24"/>
              <w:szCs w:val="24"/>
            </w:rPr>
          </w:pPr>
          <w:hyperlink w:anchor="_Toc26123161" w:history="1">
            <w:r w:rsidRPr="0016194D">
              <w:rPr>
                <w:rStyle w:val="Hyperlink"/>
                <w:rFonts w:ascii="Times New Roman" w:hAnsi="Times New Roman" w:cs="Times New Roman"/>
                <w:noProof/>
                <w:color w:val="auto"/>
                <w:sz w:val="24"/>
                <w:szCs w:val="24"/>
              </w:rPr>
              <w:t>Mergers and Acquisitions and Organizational commitment</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_Toc26123161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24</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1"/>
            <w:tabs>
              <w:tab w:val="right" w:leader="dot" w:pos="9350"/>
            </w:tabs>
            <w:spacing w:line="276" w:lineRule="auto"/>
            <w:rPr>
              <w:rFonts w:ascii="Times New Roman" w:eastAsiaTheme="minorEastAsia" w:hAnsi="Times New Roman" w:cs="Times New Roman"/>
              <w:noProof/>
              <w:sz w:val="24"/>
              <w:szCs w:val="24"/>
            </w:rPr>
          </w:pPr>
          <w:hyperlink w:anchor="_Toc26123162" w:history="1">
            <w:r w:rsidRPr="0016194D">
              <w:rPr>
                <w:rStyle w:val="Hyperlink"/>
                <w:rFonts w:ascii="Times New Roman" w:hAnsi="Times New Roman" w:cs="Times New Roman"/>
                <w:noProof/>
                <w:color w:val="auto"/>
                <w:sz w:val="24"/>
                <w:szCs w:val="24"/>
              </w:rPr>
              <w:t>Conclusion</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_Toc26123162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25</w:t>
            </w:r>
            <w:r w:rsidRPr="0016194D">
              <w:rPr>
                <w:rFonts w:ascii="Times New Roman" w:hAnsi="Times New Roman" w:cs="Times New Roman"/>
                <w:noProof/>
                <w:webHidden/>
                <w:sz w:val="24"/>
                <w:szCs w:val="24"/>
              </w:rPr>
              <w:fldChar w:fldCharType="end"/>
            </w:r>
          </w:hyperlink>
        </w:p>
        <w:p w:rsidR="0057778C" w:rsidRPr="0016194D" w:rsidRDefault="0057778C" w:rsidP="00B50E57">
          <w:pPr>
            <w:pStyle w:val="TOC1"/>
            <w:tabs>
              <w:tab w:val="right" w:leader="dot" w:pos="9350"/>
            </w:tabs>
            <w:spacing w:line="276" w:lineRule="auto"/>
            <w:rPr>
              <w:rFonts w:ascii="Times New Roman" w:eastAsiaTheme="minorEastAsia" w:hAnsi="Times New Roman" w:cs="Times New Roman"/>
              <w:noProof/>
              <w:sz w:val="24"/>
              <w:szCs w:val="24"/>
            </w:rPr>
          </w:pPr>
          <w:hyperlink w:anchor="_Toc26123163" w:history="1">
            <w:r w:rsidRPr="0016194D">
              <w:rPr>
                <w:rStyle w:val="Hyperlink"/>
                <w:rFonts w:ascii="Times New Roman" w:hAnsi="Times New Roman" w:cs="Times New Roman"/>
                <w:noProof/>
                <w:color w:val="auto"/>
                <w:sz w:val="24"/>
                <w:szCs w:val="24"/>
                <w:bdr w:val="none" w:sz="0" w:space="0" w:color="auto" w:frame="1"/>
                <w:shd w:val="clear" w:color="auto" w:fill="FFFFFF"/>
              </w:rPr>
              <w:t>References</w:t>
            </w:r>
            <w:r w:rsidRPr="0016194D">
              <w:rPr>
                <w:rFonts w:ascii="Times New Roman" w:hAnsi="Times New Roman" w:cs="Times New Roman"/>
                <w:noProof/>
                <w:webHidden/>
                <w:sz w:val="24"/>
                <w:szCs w:val="24"/>
              </w:rPr>
              <w:tab/>
            </w:r>
            <w:r w:rsidRPr="0016194D">
              <w:rPr>
                <w:rFonts w:ascii="Times New Roman" w:hAnsi="Times New Roman" w:cs="Times New Roman"/>
                <w:noProof/>
                <w:webHidden/>
                <w:sz w:val="24"/>
                <w:szCs w:val="24"/>
              </w:rPr>
              <w:fldChar w:fldCharType="begin"/>
            </w:r>
            <w:r w:rsidRPr="0016194D">
              <w:rPr>
                <w:rFonts w:ascii="Times New Roman" w:hAnsi="Times New Roman" w:cs="Times New Roman"/>
                <w:noProof/>
                <w:webHidden/>
                <w:sz w:val="24"/>
                <w:szCs w:val="24"/>
              </w:rPr>
              <w:instrText xml:space="preserve"> PAGEREF _Toc26123163 \h </w:instrText>
            </w:r>
            <w:r w:rsidRPr="0016194D">
              <w:rPr>
                <w:rFonts w:ascii="Times New Roman" w:hAnsi="Times New Roman" w:cs="Times New Roman"/>
                <w:noProof/>
                <w:webHidden/>
                <w:sz w:val="24"/>
                <w:szCs w:val="24"/>
              </w:rPr>
            </w:r>
            <w:r w:rsidRPr="0016194D">
              <w:rPr>
                <w:rFonts w:ascii="Times New Roman" w:hAnsi="Times New Roman" w:cs="Times New Roman"/>
                <w:noProof/>
                <w:webHidden/>
                <w:sz w:val="24"/>
                <w:szCs w:val="24"/>
              </w:rPr>
              <w:fldChar w:fldCharType="separate"/>
            </w:r>
            <w:r w:rsidRPr="0016194D">
              <w:rPr>
                <w:rFonts w:ascii="Times New Roman" w:hAnsi="Times New Roman" w:cs="Times New Roman"/>
                <w:noProof/>
                <w:webHidden/>
                <w:sz w:val="24"/>
                <w:szCs w:val="24"/>
              </w:rPr>
              <w:t>26</w:t>
            </w:r>
            <w:r w:rsidRPr="0016194D">
              <w:rPr>
                <w:rFonts w:ascii="Times New Roman" w:hAnsi="Times New Roman" w:cs="Times New Roman"/>
                <w:noProof/>
                <w:webHidden/>
                <w:sz w:val="24"/>
                <w:szCs w:val="24"/>
              </w:rPr>
              <w:fldChar w:fldCharType="end"/>
            </w:r>
          </w:hyperlink>
        </w:p>
        <w:p w:rsidR="00184C55" w:rsidRPr="0016194D" w:rsidRDefault="00C21DAB" w:rsidP="00B50E57">
          <w:pPr>
            <w:spacing w:line="276" w:lineRule="auto"/>
            <w:ind w:firstLine="0"/>
            <w:rPr>
              <w:rFonts w:ascii="Times New Roman" w:hAnsi="Times New Roman" w:cs="Times New Roman"/>
              <w:sz w:val="24"/>
              <w:szCs w:val="24"/>
            </w:rPr>
          </w:pPr>
          <w:r w:rsidRPr="0016194D">
            <w:rPr>
              <w:rFonts w:ascii="Times New Roman" w:hAnsi="Times New Roman" w:cs="Times New Roman"/>
              <w:b/>
              <w:bCs/>
              <w:noProof/>
              <w:sz w:val="24"/>
              <w:szCs w:val="24"/>
            </w:rPr>
            <w:lastRenderedPageBreak/>
            <w:fldChar w:fldCharType="end"/>
          </w:r>
        </w:p>
      </w:sdtContent>
    </w:sdt>
    <w:p w:rsidR="00EE4EDA" w:rsidRPr="0016194D" w:rsidRDefault="00C21DAB" w:rsidP="006031C4">
      <w:pPr>
        <w:pStyle w:val="Heading1"/>
        <w:spacing w:before="0" w:line="480" w:lineRule="auto"/>
        <w:ind w:firstLine="0"/>
        <w:jc w:val="center"/>
        <w:rPr>
          <w:rFonts w:ascii="Times New Roman" w:hAnsi="Times New Roman" w:cs="Times New Roman"/>
          <w:color w:val="auto"/>
          <w:sz w:val="24"/>
          <w:szCs w:val="24"/>
        </w:rPr>
      </w:pPr>
      <w:bookmarkStart w:id="1" w:name="_Toc26123135"/>
      <w:bookmarkStart w:id="2" w:name="_GoBack"/>
      <w:bookmarkEnd w:id="2"/>
      <w:r w:rsidRPr="0016194D">
        <w:rPr>
          <w:rFonts w:ascii="Times New Roman" w:hAnsi="Times New Roman" w:cs="Times New Roman"/>
          <w:color w:val="auto"/>
          <w:sz w:val="24"/>
          <w:szCs w:val="24"/>
        </w:rPr>
        <w:t>Call Center Organizations</w:t>
      </w:r>
      <w:bookmarkEnd w:id="1"/>
    </w:p>
    <w:p w:rsidR="00EE4EDA" w:rsidRPr="0016194D" w:rsidRDefault="00C21DAB" w:rsidP="006031C4">
      <w:pPr>
        <w:spacing w:line="480" w:lineRule="auto"/>
        <w:ind w:firstLine="360"/>
        <w:rPr>
          <w:rFonts w:ascii="Times New Roman" w:hAnsi="Times New Roman" w:cs="Times New Roman"/>
          <w:sz w:val="24"/>
          <w:szCs w:val="24"/>
        </w:rPr>
      </w:pPr>
      <w:r w:rsidRPr="0016194D">
        <w:rPr>
          <w:rFonts w:ascii="Times New Roman" w:hAnsi="Times New Roman" w:cs="Times New Roman"/>
          <w:sz w:val="24"/>
          <w:szCs w:val="24"/>
        </w:rPr>
        <w:t xml:space="preserve">The growing demand for customer-services in a highly competitive business environment has led </w:t>
      </w:r>
      <w:r w:rsidR="00BC0D42" w:rsidRPr="0016194D">
        <w:rPr>
          <w:rFonts w:ascii="Times New Roman" w:hAnsi="Times New Roman" w:cs="Times New Roman"/>
          <w:sz w:val="24"/>
          <w:szCs w:val="24"/>
        </w:rPr>
        <w:t>to the global proliferation of C</w:t>
      </w:r>
      <w:r w:rsidRPr="0016194D">
        <w:rPr>
          <w:rFonts w:ascii="Times New Roman" w:hAnsi="Times New Roman" w:cs="Times New Roman"/>
          <w:sz w:val="24"/>
          <w:szCs w:val="24"/>
        </w:rPr>
        <w:t xml:space="preserve">all centers. In the current workplace environment, Call centers are an integral part of an organization, largely because they are the primary source of contact for customers (Knight, 2012). Call centers are adopted in </w:t>
      </w:r>
      <w:r w:rsidR="00BC0D42" w:rsidRPr="0016194D">
        <w:rPr>
          <w:rFonts w:ascii="Times New Roman" w:hAnsi="Times New Roman" w:cs="Times New Roman"/>
          <w:sz w:val="24"/>
          <w:szCs w:val="24"/>
        </w:rPr>
        <w:t>various</w:t>
      </w:r>
      <w:r w:rsidRPr="0016194D">
        <w:rPr>
          <w:rFonts w:ascii="Times New Roman" w:hAnsi="Times New Roman" w:cs="Times New Roman"/>
          <w:sz w:val="24"/>
          <w:szCs w:val="24"/>
        </w:rPr>
        <w:t xml:space="preserve"> organizations, including insurance, </w:t>
      </w:r>
      <w:r w:rsidR="00BC0D42" w:rsidRPr="0016194D">
        <w:rPr>
          <w:rFonts w:ascii="Times New Roman" w:hAnsi="Times New Roman" w:cs="Times New Roman"/>
          <w:sz w:val="24"/>
          <w:szCs w:val="24"/>
        </w:rPr>
        <w:t xml:space="preserve">retail, </w:t>
      </w:r>
      <w:r w:rsidRPr="0016194D">
        <w:rPr>
          <w:rFonts w:ascii="Times New Roman" w:hAnsi="Times New Roman" w:cs="Times New Roman"/>
          <w:sz w:val="24"/>
          <w:szCs w:val="24"/>
        </w:rPr>
        <w:t xml:space="preserve">financial services, </w:t>
      </w:r>
      <w:r w:rsidR="00CA68CF" w:rsidRPr="0016194D">
        <w:rPr>
          <w:rFonts w:ascii="Times New Roman" w:hAnsi="Times New Roman" w:cs="Times New Roman"/>
          <w:sz w:val="24"/>
          <w:szCs w:val="24"/>
        </w:rPr>
        <w:t>and telecommunications.</w:t>
      </w:r>
      <w:r w:rsidRPr="0016194D">
        <w:rPr>
          <w:rFonts w:ascii="Times New Roman" w:hAnsi="Times New Roman" w:cs="Times New Roman"/>
          <w:sz w:val="24"/>
          <w:szCs w:val="24"/>
        </w:rPr>
        <w:t xml:space="preserve"> Harvey, Cohendet, Simon &amp; Borzillo (2015) argue that the rapid growth of call centers can be </w:t>
      </w:r>
      <w:r w:rsidR="0084183D" w:rsidRPr="0016194D">
        <w:rPr>
          <w:rFonts w:ascii="Times New Roman" w:hAnsi="Times New Roman" w:cs="Times New Roman"/>
          <w:sz w:val="24"/>
          <w:szCs w:val="24"/>
        </w:rPr>
        <w:t>ascribed</w:t>
      </w:r>
      <w:r w:rsidRPr="0016194D">
        <w:rPr>
          <w:rFonts w:ascii="Times New Roman" w:hAnsi="Times New Roman" w:cs="Times New Roman"/>
          <w:sz w:val="24"/>
          <w:szCs w:val="24"/>
        </w:rPr>
        <w:t xml:space="preserve"> to the </w:t>
      </w:r>
      <w:r w:rsidR="0084183D" w:rsidRPr="0016194D">
        <w:rPr>
          <w:rFonts w:ascii="Times New Roman" w:hAnsi="Times New Roman" w:cs="Times New Roman"/>
          <w:sz w:val="24"/>
          <w:szCs w:val="24"/>
        </w:rPr>
        <w:t>autonomy</w:t>
      </w:r>
      <w:r w:rsidRPr="0016194D">
        <w:rPr>
          <w:rFonts w:ascii="Times New Roman" w:hAnsi="Times New Roman" w:cs="Times New Roman"/>
          <w:sz w:val="24"/>
          <w:szCs w:val="24"/>
        </w:rPr>
        <w:t xml:space="preserve"> of the organizations, increased call center </w:t>
      </w:r>
      <w:r w:rsidR="0084183D" w:rsidRPr="0016194D">
        <w:rPr>
          <w:rFonts w:ascii="Times New Roman" w:hAnsi="Times New Roman" w:cs="Times New Roman"/>
          <w:sz w:val="24"/>
          <w:szCs w:val="24"/>
        </w:rPr>
        <w:t>subcontracting</w:t>
      </w:r>
      <w:r w:rsidRPr="0016194D">
        <w:rPr>
          <w:rFonts w:ascii="Times New Roman" w:hAnsi="Times New Roman" w:cs="Times New Roman"/>
          <w:sz w:val="24"/>
          <w:szCs w:val="24"/>
        </w:rPr>
        <w:t xml:space="preserve"> or offshoring opportunities, the growth and improved </w:t>
      </w:r>
      <w:r w:rsidR="00324085" w:rsidRPr="0016194D">
        <w:rPr>
          <w:rFonts w:ascii="Times New Roman" w:hAnsi="Times New Roman" w:cs="Times New Roman"/>
          <w:sz w:val="24"/>
          <w:szCs w:val="24"/>
        </w:rPr>
        <w:t>implementation</w:t>
      </w:r>
      <w:r w:rsidRPr="0016194D">
        <w:rPr>
          <w:rFonts w:ascii="Times New Roman" w:hAnsi="Times New Roman" w:cs="Times New Roman"/>
          <w:sz w:val="24"/>
          <w:szCs w:val="24"/>
        </w:rPr>
        <w:t xml:space="preserve"> of emerging mobile and data technologies which has helped to offset high costs associated with long-distance calls. According to Caillie (2013), adoption of call centers offers an exclusive opportunity to design jobs according to proven principles of job design, thereby creating work that is motivating, ultimately enhancin</w:t>
      </w:r>
      <w:r w:rsidR="0084183D" w:rsidRPr="0016194D">
        <w:rPr>
          <w:rFonts w:ascii="Times New Roman" w:hAnsi="Times New Roman" w:cs="Times New Roman"/>
          <w:sz w:val="24"/>
          <w:szCs w:val="24"/>
        </w:rPr>
        <w:t xml:space="preserve">g productivity. Gardner (2012) </w:t>
      </w:r>
      <w:r w:rsidRPr="0016194D">
        <w:rPr>
          <w:rFonts w:ascii="Times New Roman" w:hAnsi="Times New Roman" w:cs="Times New Roman"/>
          <w:sz w:val="24"/>
          <w:szCs w:val="24"/>
        </w:rPr>
        <w:t xml:space="preserve">argues that the principles of job design rarely play a primary role in designing new jobs are designed; instead, jobs are designed around existing organizational principles or technical solutions. Often jobs designed based on organizational principles imply unfavorable working conditions for call center employees. </w:t>
      </w:r>
    </w:p>
    <w:p w:rsidR="00EE4EDA" w:rsidRPr="0016194D" w:rsidRDefault="00C21DAB" w:rsidP="006031C4">
      <w:pPr>
        <w:spacing w:line="480" w:lineRule="auto"/>
        <w:ind w:firstLine="360"/>
        <w:rPr>
          <w:rFonts w:ascii="Times New Roman" w:hAnsi="Times New Roman" w:cs="Times New Roman"/>
          <w:sz w:val="24"/>
          <w:szCs w:val="24"/>
        </w:rPr>
      </w:pPr>
      <w:r w:rsidRPr="0016194D">
        <w:rPr>
          <w:rFonts w:ascii="Times New Roman" w:hAnsi="Times New Roman" w:cs="Times New Roman"/>
          <w:sz w:val="24"/>
          <w:szCs w:val="24"/>
        </w:rPr>
        <w:t xml:space="preserve">Consequently, designing jobs based on organizational principles has contributed to high rates of employee turnover rates working at call centers.  According to Tucker (2012) not only call centers exemplified employee turnover rates surpass that of other professions, but the department is also laden by low employee job satisfaction.  Mou &amp; Wang (2015) augments by positing that call center profession is regularly attributed by poor pay, low status, and few career development opportunities. Also, the profession allied to call centers is very challenging and demanding with respect to numerous characteristics. For instance, the call centers are characterized by lower </w:t>
      </w:r>
      <w:r w:rsidRPr="0016194D">
        <w:rPr>
          <w:rFonts w:ascii="Times New Roman" w:hAnsi="Times New Roman" w:cs="Times New Roman"/>
          <w:sz w:val="24"/>
          <w:szCs w:val="24"/>
        </w:rPr>
        <w:lastRenderedPageBreak/>
        <w:t>levels of job autonomy, higher levels of job uncertainty, limited task variety among several others.  These aspects are often detriment</w:t>
      </w:r>
      <w:r w:rsidR="00A71BCE" w:rsidRPr="0016194D">
        <w:rPr>
          <w:rFonts w:ascii="Times New Roman" w:hAnsi="Times New Roman" w:cs="Times New Roman"/>
          <w:sz w:val="24"/>
          <w:szCs w:val="24"/>
        </w:rPr>
        <w:t xml:space="preserve">al to organizational commitment </w:t>
      </w:r>
      <w:r w:rsidR="00A57135" w:rsidRPr="0016194D">
        <w:rPr>
          <w:rFonts w:ascii="Times New Roman" w:hAnsi="Times New Roman" w:cs="Times New Roman"/>
          <w:sz w:val="24"/>
          <w:szCs w:val="24"/>
        </w:rPr>
        <w:t>(</w:t>
      </w:r>
      <w:r w:rsidR="00A57135" w:rsidRPr="0016194D">
        <w:rPr>
          <w:rFonts w:ascii="Times New Roman" w:hAnsi="Times New Roman" w:cs="Times New Roman"/>
          <w:sz w:val="24"/>
          <w:szCs w:val="24"/>
          <w:shd w:val="clear" w:color="auto" w:fill="FFFFFF"/>
        </w:rPr>
        <w:t>Dhanpat, 2017).</w:t>
      </w:r>
      <w:r w:rsidRPr="0016194D">
        <w:rPr>
          <w:rFonts w:ascii="Times New Roman" w:hAnsi="Times New Roman" w:cs="Times New Roman"/>
          <w:sz w:val="24"/>
          <w:szCs w:val="24"/>
        </w:rPr>
        <w:t xml:space="preserve"> In light of this low organization commitment, call centers find it challenging to retain employees; the high turnover rates are not only very costly to the organization but also they undermine the organization's reputation. To better expound how Call centers' demanding and stressful work environments, high routine work, lack of autonomy,  not meeting performance targets, high turnover, absenteeism and significant others contribute to low organizational commitment, there is need to understand the theoretical rationale of organizational commitment. </w:t>
      </w:r>
    </w:p>
    <w:p w:rsidR="00EE4EDA" w:rsidRPr="0016194D" w:rsidRDefault="00C21DAB" w:rsidP="006031C4">
      <w:pPr>
        <w:pStyle w:val="Heading2"/>
        <w:spacing w:before="0" w:line="480" w:lineRule="auto"/>
        <w:ind w:firstLine="0"/>
        <w:jc w:val="center"/>
        <w:rPr>
          <w:rFonts w:ascii="Times New Roman" w:hAnsi="Times New Roman" w:cs="Times New Roman"/>
          <w:color w:val="auto"/>
          <w:sz w:val="24"/>
          <w:szCs w:val="24"/>
        </w:rPr>
      </w:pPr>
      <w:bookmarkStart w:id="3" w:name="_Toc26123136"/>
      <w:r w:rsidRPr="0016194D">
        <w:rPr>
          <w:rFonts w:ascii="Times New Roman" w:hAnsi="Times New Roman" w:cs="Times New Roman"/>
          <w:color w:val="auto"/>
          <w:sz w:val="24"/>
          <w:szCs w:val="24"/>
        </w:rPr>
        <w:t>Research question</w:t>
      </w:r>
      <w:bookmarkEnd w:id="3"/>
    </w:p>
    <w:p w:rsidR="006E4A82"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The purpose of the study is to establish how organizational commitment can be influenced in Call center organizations to address its high leve</w:t>
      </w:r>
      <w:r w:rsidR="00F34CC2" w:rsidRPr="0016194D">
        <w:rPr>
          <w:rFonts w:ascii="Times New Roman" w:hAnsi="Times New Roman" w:cs="Times New Roman"/>
          <w:sz w:val="24"/>
          <w:szCs w:val="24"/>
        </w:rPr>
        <w:t xml:space="preserve">l of turnover rates.  Hence, this study </w:t>
      </w:r>
      <w:r w:rsidR="005732F4" w:rsidRPr="0016194D">
        <w:rPr>
          <w:rFonts w:ascii="Times New Roman" w:hAnsi="Times New Roman" w:cs="Times New Roman"/>
          <w:sz w:val="24"/>
          <w:szCs w:val="24"/>
        </w:rPr>
        <w:t>attempts</w:t>
      </w:r>
      <w:r w:rsidRPr="0016194D">
        <w:rPr>
          <w:rFonts w:ascii="Times New Roman" w:hAnsi="Times New Roman" w:cs="Times New Roman"/>
          <w:sz w:val="24"/>
          <w:szCs w:val="24"/>
        </w:rPr>
        <w:t xml:space="preserve"> to answer the following questions:</w:t>
      </w:r>
    </w:p>
    <w:p w:rsidR="006E4A82" w:rsidRPr="0016194D" w:rsidRDefault="00C21DAB" w:rsidP="006031C4">
      <w:pPr>
        <w:pStyle w:val="ListParagraph"/>
        <w:numPr>
          <w:ilvl w:val="0"/>
          <w:numId w:val="3"/>
        </w:numPr>
        <w:spacing w:line="480" w:lineRule="auto"/>
        <w:rPr>
          <w:rFonts w:ascii="Times New Roman" w:hAnsi="Times New Roman" w:cs="Times New Roman"/>
          <w:sz w:val="24"/>
          <w:szCs w:val="24"/>
        </w:rPr>
      </w:pPr>
      <w:r w:rsidRPr="0016194D">
        <w:rPr>
          <w:rFonts w:ascii="Times New Roman" w:hAnsi="Times New Roman" w:cs="Times New Roman"/>
          <w:sz w:val="24"/>
          <w:szCs w:val="24"/>
        </w:rPr>
        <w:t>What are the various concerns that lead to high turnover rates in call center organizations</w:t>
      </w:r>
    </w:p>
    <w:p w:rsidR="00A35627" w:rsidRPr="0016194D" w:rsidRDefault="00C21DAB" w:rsidP="006031C4">
      <w:pPr>
        <w:pStyle w:val="ListParagraph"/>
        <w:numPr>
          <w:ilvl w:val="0"/>
          <w:numId w:val="3"/>
        </w:numPr>
        <w:spacing w:line="480" w:lineRule="auto"/>
        <w:rPr>
          <w:rFonts w:ascii="Times New Roman" w:hAnsi="Times New Roman" w:cs="Times New Roman"/>
          <w:sz w:val="24"/>
          <w:szCs w:val="24"/>
        </w:rPr>
      </w:pPr>
      <w:r w:rsidRPr="0016194D">
        <w:rPr>
          <w:rFonts w:ascii="Times New Roman" w:hAnsi="Times New Roman" w:cs="Times New Roman"/>
          <w:sz w:val="24"/>
          <w:szCs w:val="24"/>
        </w:rPr>
        <w:t>What are the factors that call center organizations can employ to increase organizational commitment:</w:t>
      </w:r>
    </w:p>
    <w:p w:rsidR="00621C37" w:rsidRPr="0016194D" w:rsidRDefault="00C21DAB" w:rsidP="006031C4">
      <w:pPr>
        <w:pStyle w:val="Heading2"/>
        <w:spacing w:before="0" w:line="480" w:lineRule="auto"/>
        <w:ind w:firstLine="0"/>
        <w:jc w:val="center"/>
        <w:rPr>
          <w:rFonts w:ascii="Times New Roman" w:hAnsi="Times New Roman" w:cs="Times New Roman"/>
          <w:color w:val="auto"/>
          <w:sz w:val="24"/>
          <w:szCs w:val="24"/>
        </w:rPr>
      </w:pPr>
      <w:bookmarkStart w:id="4" w:name="_Toc26123137"/>
      <w:r w:rsidRPr="0016194D">
        <w:rPr>
          <w:rFonts w:ascii="Times New Roman" w:hAnsi="Times New Roman" w:cs="Times New Roman"/>
          <w:color w:val="auto"/>
          <w:sz w:val="24"/>
          <w:szCs w:val="24"/>
        </w:rPr>
        <w:t>Organizational Commitment Defined</w:t>
      </w:r>
      <w:bookmarkEnd w:id="4"/>
    </w:p>
    <w:p w:rsidR="003E3310"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According to Cohen (2007)</w:t>
      </w:r>
      <w:r w:rsidR="00194983" w:rsidRPr="0016194D">
        <w:rPr>
          <w:rFonts w:ascii="Times New Roman" w:hAnsi="Times New Roman" w:cs="Times New Roman"/>
          <w:sz w:val="24"/>
          <w:szCs w:val="24"/>
        </w:rPr>
        <w:t>, organizational</w:t>
      </w:r>
      <w:r w:rsidR="00674A0C" w:rsidRPr="0016194D">
        <w:rPr>
          <w:rFonts w:ascii="Times New Roman" w:hAnsi="Times New Roman" w:cs="Times New Roman"/>
          <w:sz w:val="24"/>
          <w:szCs w:val="24"/>
        </w:rPr>
        <w:t xml:space="preserve"> </w:t>
      </w:r>
      <w:r w:rsidRPr="0016194D">
        <w:rPr>
          <w:rFonts w:ascii="Times New Roman" w:hAnsi="Times New Roman" w:cs="Times New Roman"/>
          <w:sz w:val="24"/>
          <w:szCs w:val="24"/>
        </w:rPr>
        <w:t>c</w:t>
      </w:r>
      <w:r w:rsidR="00C47CA9" w:rsidRPr="0016194D">
        <w:rPr>
          <w:rFonts w:ascii="Times New Roman" w:hAnsi="Times New Roman" w:cs="Times New Roman"/>
          <w:sz w:val="24"/>
          <w:szCs w:val="24"/>
        </w:rPr>
        <w:t>ommit</w:t>
      </w:r>
      <w:r w:rsidR="005F1726" w:rsidRPr="0016194D">
        <w:rPr>
          <w:rFonts w:ascii="Times New Roman" w:hAnsi="Times New Roman" w:cs="Times New Roman"/>
          <w:sz w:val="24"/>
          <w:szCs w:val="24"/>
        </w:rPr>
        <w:t>ment is</w:t>
      </w:r>
      <w:r w:rsidR="00760F05" w:rsidRPr="0016194D">
        <w:rPr>
          <w:rFonts w:ascii="Times New Roman" w:hAnsi="Times New Roman" w:cs="Times New Roman"/>
          <w:sz w:val="24"/>
          <w:szCs w:val="24"/>
        </w:rPr>
        <w:t xml:space="preserve"> </w:t>
      </w:r>
      <w:r w:rsidR="00C47CA9" w:rsidRPr="0016194D">
        <w:rPr>
          <w:rFonts w:ascii="Times New Roman" w:hAnsi="Times New Roman" w:cs="Times New Roman"/>
          <w:sz w:val="24"/>
          <w:szCs w:val="24"/>
        </w:rPr>
        <w:t xml:space="preserve">one of the most </w:t>
      </w:r>
      <w:r w:rsidRPr="0016194D">
        <w:rPr>
          <w:rFonts w:ascii="Times New Roman" w:hAnsi="Times New Roman" w:cs="Times New Roman"/>
          <w:sz w:val="24"/>
          <w:szCs w:val="24"/>
        </w:rPr>
        <w:t xml:space="preserve">challenging </w:t>
      </w:r>
      <w:r w:rsidR="005F1726" w:rsidRPr="0016194D">
        <w:rPr>
          <w:rFonts w:ascii="Times New Roman" w:hAnsi="Times New Roman" w:cs="Times New Roman"/>
          <w:sz w:val="24"/>
          <w:szCs w:val="24"/>
        </w:rPr>
        <w:t xml:space="preserve">multifaceted </w:t>
      </w:r>
      <w:r w:rsidR="00616BEF" w:rsidRPr="0016194D">
        <w:rPr>
          <w:rFonts w:ascii="Times New Roman" w:hAnsi="Times New Roman" w:cs="Times New Roman"/>
          <w:sz w:val="24"/>
          <w:szCs w:val="24"/>
        </w:rPr>
        <w:t>concepts</w:t>
      </w:r>
      <w:r w:rsidR="005F1726" w:rsidRPr="0016194D">
        <w:rPr>
          <w:rFonts w:ascii="Times New Roman" w:hAnsi="Times New Roman" w:cs="Times New Roman"/>
          <w:sz w:val="24"/>
          <w:szCs w:val="24"/>
        </w:rPr>
        <w:t xml:space="preserve"> </w:t>
      </w:r>
      <w:r w:rsidRPr="0016194D">
        <w:rPr>
          <w:rFonts w:ascii="Times New Roman" w:hAnsi="Times New Roman" w:cs="Times New Roman"/>
          <w:sz w:val="24"/>
          <w:szCs w:val="24"/>
        </w:rPr>
        <w:t>studied in the field of organizational</w:t>
      </w:r>
      <w:r w:rsidR="00BE6400" w:rsidRPr="0016194D">
        <w:rPr>
          <w:rFonts w:ascii="Times New Roman" w:hAnsi="Times New Roman" w:cs="Times New Roman"/>
          <w:sz w:val="24"/>
          <w:szCs w:val="24"/>
        </w:rPr>
        <w:t xml:space="preserve"> behavior.</w:t>
      </w:r>
      <w:r w:rsidR="000958CB" w:rsidRPr="0016194D">
        <w:rPr>
          <w:rFonts w:ascii="Times New Roman" w:hAnsi="Times New Roman" w:cs="Times New Roman"/>
          <w:sz w:val="24"/>
          <w:szCs w:val="24"/>
        </w:rPr>
        <w:t xml:space="preserve"> </w:t>
      </w:r>
      <w:r w:rsidR="00F73C1E" w:rsidRPr="0016194D">
        <w:rPr>
          <w:rFonts w:ascii="Times New Roman" w:hAnsi="Times New Roman" w:cs="Times New Roman"/>
          <w:sz w:val="24"/>
          <w:szCs w:val="24"/>
        </w:rPr>
        <w:t>There are var</w:t>
      </w:r>
      <w:r w:rsidR="009A03B4" w:rsidRPr="0016194D">
        <w:rPr>
          <w:rFonts w:ascii="Times New Roman" w:hAnsi="Times New Roman" w:cs="Times New Roman"/>
          <w:sz w:val="24"/>
          <w:szCs w:val="24"/>
        </w:rPr>
        <w:t xml:space="preserve">ious definitions of commitment; this is because </w:t>
      </w:r>
      <w:r w:rsidR="008A6C57" w:rsidRPr="0016194D">
        <w:rPr>
          <w:rFonts w:ascii="Times New Roman" w:hAnsi="Times New Roman" w:cs="Times New Roman"/>
          <w:sz w:val="24"/>
          <w:szCs w:val="24"/>
        </w:rPr>
        <w:t>researchers from different fields like to e</w:t>
      </w:r>
      <w:r w:rsidR="00F73C1E" w:rsidRPr="0016194D">
        <w:rPr>
          <w:rFonts w:ascii="Times New Roman" w:hAnsi="Times New Roman" w:cs="Times New Roman"/>
          <w:sz w:val="24"/>
          <w:szCs w:val="24"/>
        </w:rPr>
        <w:t>mphasize different aspect</w:t>
      </w:r>
      <w:r w:rsidR="009A03B4" w:rsidRPr="0016194D">
        <w:rPr>
          <w:rFonts w:ascii="Times New Roman" w:hAnsi="Times New Roman" w:cs="Times New Roman"/>
          <w:sz w:val="24"/>
          <w:szCs w:val="24"/>
        </w:rPr>
        <w:t xml:space="preserve">s of it. </w:t>
      </w:r>
      <w:r w:rsidR="00F34CC2" w:rsidRPr="0016194D">
        <w:rPr>
          <w:rFonts w:ascii="Times New Roman" w:hAnsi="Times New Roman" w:cs="Times New Roman"/>
          <w:sz w:val="24"/>
          <w:szCs w:val="24"/>
        </w:rPr>
        <w:t>Meyer&amp; Allen (1991)</w:t>
      </w:r>
      <w:r w:rsidR="00BE6400" w:rsidRPr="0016194D">
        <w:rPr>
          <w:rFonts w:ascii="Times New Roman" w:hAnsi="Times New Roman" w:cs="Times New Roman"/>
          <w:sz w:val="24"/>
          <w:szCs w:val="24"/>
        </w:rPr>
        <w:t xml:space="preserve"> argues that organizational commitment is characterized by a strong belief in and acceptance of the organizational goals and values, a willingness to exert considerable effort on behalf of the organization</w:t>
      </w:r>
      <w:r w:rsidR="00523DC0" w:rsidRPr="0016194D">
        <w:rPr>
          <w:rFonts w:ascii="Times New Roman" w:hAnsi="Times New Roman" w:cs="Times New Roman"/>
          <w:sz w:val="24"/>
          <w:szCs w:val="24"/>
        </w:rPr>
        <w:t>, and</w:t>
      </w:r>
      <w:r w:rsidR="00685C1F" w:rsidRPr="0016194D">
        <w:rPr>
          <w:rFonts w:ascii="Times New Roman" w:hAnsi="Times New Roman" w:cs="Times New Roman"/>
          <w:sz w:val="24"/>
          <w:szCs w:val="24"/>
        </w:rPr>
        <w:t xml:space="preserve"> </w:t>
      </w:r>
      <w:r w:rsidR="00BE6400" w:rsidRPr="0016194D">
        <w:rPr>
          <w:rFonts w:ascii="Times New Roman" w:hAnsi="Times New Roman" w:cs="Times New Roman"/>
          <w:sz w:val="24"/>
          <w:szCs w:val="24"/>
        </w:rPr>
        <w:t>a definite desire to maintain organizational membership.</w:t>
      </w:r>
      <w:r w:rsidR="009277DE" w:rsidRPr="0016194D">
        <w:rPr>
          <w:rFonts w:ascii="Times New Roman" w:hAnsi="Times New Roman" w:cs="Times New Roman"/>
          <w:sz w:val="24"/>
          <w:szCs w:val="24"/>
        </w:rPr>
        <w:t xml:space="preserve">  This definition was later summed up by (</w:t>
      </w:r>
      <w:r w:rsidR="00F34CC2" w:rsidRPr="0016194D">
        <w:rPr>
          <w:rFonts w:ascii="Times New Roman" w:hAnsi="Times New Roman" w:cs="Times New Roman"/>
          <w:sz w:val="24"/>
          <w:szCs w:val="24"/>
          <w:shd w:val="clear" w:color="auto" w:fill="FFFFFF"/>
        </w:rPr>
        <w:t>Suryani, 2018</w:t>
      </w:r>
      <w:r w:rsidR="00F34CC2" w:rsidRPr="0016194D">
        <w:rPr>
          <w:rFonts w:ascii="Times New Roman" w:hAnsi="Times New Roman" w:cs="Times New Roman"/>
          <w:sz w:val="24"/>
          <w:szCs w:val="24"/>
        </w:rPr>
        <w:t>)</w:t>
      </w:r>
      <w:r w:rsidR="009277DE" w:rsidRPr="0016194D">
        <w:rPr>
          <w:rFonts w:ascii="Times New Roman" w:hAnsi="Times New Roman" w:cs="Times New Roman"/>
          <w:sz w:val="24"/>
          <w:szCs w:val="24"/>
        </w:rPr>
        <w:t xml:space="preserve">) </w:t>
      </w:r>
      <w:r w:rsidR="009277DE" w:rsidRPr="0016194D">
        <w:rPr>
          <w:rFonts w:ascii="Times New Roman" w:hAnsi="Times New Roman" w:cs="Times New Roman"/>
          <w:sz w:val="24"/>
          <w:szCs w:val="24"/>
        </w:rPr>
        <w:lastRenderedPageBreak/>
        <w:t xml:space="preserve">who defined organizational </w:t>
      </w:r>
      <w:r w:rsidR="00361188" w:rsidRPr="0016194D">
        <w:rPr>
          <w:rFonts w:ascii="Times New Roman" w:hAnsi="Times New Roman" w:cs="Times New Roman"/>
          <w:sz w:val="24"/>
          <w:szCs w:val="24"/>
        </w:rPr>
        <w:t>commitment</w:t>
      </w:r>
      <w:r w:rsidR="009277DE" w:rsidRPr="0016194D">
        <w:rPr>
          <w:rFonts w:ascii="Times New Roman" w:hAnsi="Times New Roman" w:cs="Times New Roman"/>
          <w:sz w:val="24"/>
          <w:szCs w:val="24"/>
        </w:rPr>
        <w:t xml:space="preserve"> in terms of turnovers</w:t>
      </w:r>
      <w:r w:rsidR="00361188" w:rsidRPr="0016194D">
        <w:rPr>
          <w:rFonts w:ascii="Times New Roman" w:hAnsi="Times New Roman" w:cs="Times New Roman"/>
          <w:sz w:val="24"/>
          <w:szCs w:val="24"/>
        </w:rPr>
        <w:t xml:space="preserve">; </w:t>
      </w:r>
      <w:r w:rsidR="006809F0" w:rsidRPr="0016194D">
        <w:rPr>
          <w:rFonts w:ascii="Times New Roman" w:hAnsi="Times New Roman" w:cs="Times New Roman"/>
          <w:sz w:val="24"/>
          <w:szCs w:val="24"/>
        </w:rPr>
        <w:t xml:space="preserve">“employees who are </w:t>
      </w:r>
      <w:r w:rsidR="00674A0C" w:rsidRPr="0016194D">
        <w:rPr>
          <w:rFonts w:ascii="Times New Roman" w:hAnsi="Times New Roman" w:cs="Times New Roman"/>
          <w:sz w:val="24"/>
          <w:szCs w:val="24"/>
        </w:rPr>
        <w:t>committed are those who are</w:t>
      </w:r>
      <w:r w:rsidR="003B6ABB" w:rsidRPr="0016194D">
        <w:rPr>
          <w:rFonts w:ascii="Times New Roman" w:hAnsi="Times New Roman" w:cs="Times New Roman"/>
          <w:sz w:val="24"/>
          <w:szCs w:val="24"/>
        </w:rPr>
        <w:t xml:space="preserve"> strongly attached with their organization</w:t>
      </w:r>
      <w:r w:rsidR="00674A0C" w:rsidRPr="0016194D">
        <w:rPr>
          <w:rFonts w:ascii="Times New Roman" w:hAnsi="Times New Roman" w:cs="Times New Roman"/>
          <w:sz w:val="24"/>
          <w:szCs w:val="24"/>
        </w:rPr>
        <w:t>”</w:t>
      </w:r>
      <w:r w:rsidR="006527D6" w:rsidRPr="0016194D">
        <w:rPr>
          <w:rFonts w:ascii="Times New Roman" w:hAnsi="Times New Roman" w:cs="Times New Roman"/>
          <w:sz w:val="24"/>
          <w:szCs w:val="24"/>
        </w:rPr>
        <w:t xml:space="preserve"> </w:t>
      </w:r>
      <w:r w:rsidR="006F366A" w:rsidRPr="0016194D">
        <w:rPr>
          <w:rFonts w:ascii="Times New Roman" w:hAnsi="Times New Roman" w:cs="Times New Roman"/>
          <w:sz w:val="24"/>
          <w:szCs w:val="24"/>
          <w:shd w:val="clear" w:color="auto" w:fill="FFFFFF"/>
        </w:rPr>
        <w:t xml:space="preserve">Anttila (2014) </w:t>
      </w:r>
      <w:r w:rsidR="006527D6" w:rsidRPr="0016194D">
        <w:rPr>
          <w:rFonts w:ascii="Times New Roman" w:hAnsi="Times New Roman" w:cs="Times New Roman"/>
          <w:sz w:val="24"/>
          <w:szCs w:val="24"/>
        </w:rPr>
        <w:t xml:space="preserve">augments this conceptualization </w:t>
      </w:r>
      <w:r w:rsidR="008E22E7" w:rsidRPr="0016194D">
        <w:rPr>
          <w:rFonts w:ascii="Times New Roman" w:hAnsi="Times New Roman" w:cs="Times New Roman"/>
          <w:sz w:val="24"/>
          <w:szCs w:val="24"/>
        </w:rPr>
        <w:t xml:space="preserve">by pointing </w:t>
      </w:r>
      <w:r w:rsidR="006527D6" w:rsidRPr="0016194D">
        <w:rPr>
          <w:rFonts w:ascii="Times New Roman" w:hAnsi="Times New Roman" w:cs="Times New Roman"/>
          <w:sz w:val="24"/>
          <w:szCs w:val="24"/>
        </w:rPr>
        <w:t xml:space="preserve">out, organizational commitment is connected to many </w:t>
      </w:r>
      <w:r w:rsidR="00097D6F" w:rsidRPr="0016194D">
        <w:rPr>
          <w:rFonts w:ascii="Times New Roman" w:hAnsi="Times New Roman" w:cs="Times New Roman"/>
          <w:sz w:val="24"/>
          <w:szCs w:val="24"/>
        </w:rPr>
        <w:t>aspects;</w:t>
      </w:r>
      <w:r w:rsidR="00325705" w:rsidRPr="0016194D">
        <w:rPr>
          <w:rFonts w:ascii="Times New Roman" w:hAnsi="Times New Roman" w:cs="Times New Roman"/>
          <w:sz w:val="24"/>
          <w:szCs w:val="24"/>
        </w:rPr>
        <w:t xml:space="preserve"> some of which include; work satisfa</w:t>
      </w:r>
      <w:r w:rsidR="00CE2D3D" w:rsidRPr="0016194D">
        <w:rPr>
          <w:rFonts w:ascii="Times New Roman" w:hAnsi="Times New Roman" w:cs="Times New Roman"/>
          <w:sz w:val="24"/>
          <w:szCs w:val="24"/>
        </w:rPr>
        <w:t>ction and willingness to work at a particular organization</w:t>
      </w:r>
      <w:r w:rsidR="00747486" w:rsidRPr="0016194D">
        <w:rPr>
          <w:rFonts w:ascii="Times New Roman" w:hAnsi="Times New Roman" w:cs="Times New Roman"/>
          <w:sz w:val="24"/>
          <w:szCs w:val="24"/>
        </w:rPr>
        <w:t xml:space="preserve">. </w:t>
      </w:r>
    </w:p>
    <w:p w:rsidR="003A09ED" w:rsidRPr="0016194D" w:rsidRDefault="00C21DAB" w:rsidP="006031C4">
      <w:pPr>
        <w:spacing w:line="480" w:lineRule="auto"/>
        <w:ind w:firstLine="0"/>
        <w:jc w:val="center"/>
        <w:rPr>
          <w:rFonts w:ascii="Times New Roman" w:hAnsi="Times New Roman" w:cs="Times New Roman"/>
          <w:b/>
          <w:sz w:val="24"/>
          <w:szCs w:val="24"/>
        </w:rPr>
      </w:pPr>
      <w:r w:rsidRPr="0016194D">
        <w:rPr>
          <w:rFonts w:ascii="Times New Roman" w:hAnsi="Times New Roman" w:cs="Times New Roman"/>
          <w:b/>
          <w:sz w:val="24"/>
          <w:szCs w:val="24"/>
        </w:rPr>
        <w:t>Theoretical Aspects of Organizational Commitment</w:t>
      </w:r>
    </w:p>
    <w:p w:rsidR="00424B88"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There are various</w:t>
      </w:r>
      <w:r w:rsidR="00E92743" w:rsidRPr="0016194D">
        <w:rPr>
          <w:rFonts w:ascii="Times New Roman" w:hAnsi="Times New Roman" w:cs="Times New Roman"/>
          <w:sz w:val="24"/>
          <w:szCs w:val="24"/>
        </w:rPr>
        <w:t xml:space="preserve"> models used to conceptualize organizational commitment</w:t>
      </w:r>
      <w:r w:rsidRPr="0016194D">
        <w:rPr>
          <w:rFonts w:ascii="Times New Roman" w:hAnsi="Times New Roman" w:cs="Times New Roman"/>
          <w:sz w:val="24"/>
          <w:szCs w:val="24"/>
        </w:rPr>
        <w:t xml:space="preserve">. </w:t>
      </w:r>
      <w:r w:rsidR="00D262C0" w:rsidRPr="0016194D">
        <w:rPr>
          <w:rFonts w:ascii="Times New Roman" w:hAnsi="Times New Roman" w:cs="Times New Roman"/>
          <w:sz w:val="24"/>
          <w:szCs w:val="24"/>
        </w:rPr>
        <w:t xml:space="preserve">There are two main models </w:t>
      </w:r>
      <w:r w:rsidR="00BA5777" w:rsidRPr="0016194D">
        <w:rPr>
          <w:rFonts w:ascii="Times New Roman" w:hAnsi="Times New Roman" w:cs="Times New Roman"/>
          <w:sz w:val="24"/>
          <w:szCs w:val="24"/>
        </w:rPr>
        <w:t xml:space="preserve">of organizational commitment; psychological model and </w:t>
      </w:r>
      <w:r w:rsidR="00D262C0" w:rsidRPr="0016194D">
        <w:rPr>
          <w:rFonts w:ascii="Times New Roman" w:hAnsi="Times New Roman" w:cs="Times New Roman"/>
          <w:sz w:val="24"/>
          <w:szCs w:val="24"/>
        </w:rPr>
        <w:t xml:space="preserve">exchange </w:t>
      </w:r>
      <w:r w:rsidR="00BA5777" w:rsidRPr="0016194D">
        <w:rPr>
          <w:rFonts w:ascii="Times New Roman" w:hAnsi="Times New Roman" w:cs="Times New Roman"/>
          <w:sz w:val="24"/>
          <w:szCs w:val="24"/>
        </w:rPr>
        <w:t>model.</w:t>
      </w:r>
      <w:r w:rsidR="00D3546D" w:rsidRPr="0016194D">
        <w:rPr>
          <w:rFonts w:ascii="Times New Roman" w:hAnsi="Times New Roman" w:cs="Times New Roman"/>
          <w:sz w:val="24"/>
          <w:szCs w:val="24"/>
        </w:rPr>
        <w:t xml:space="preserve"> Exchange model</w:t>
      </w:r>
      <w:r w:rsidR="00863BAF" w:rsidRPr="0016194D">
        <w:rPr>
          <w:rFonts w:ascii="Times New Roman" w:hAnsi="Times New Roman" w:cs="Times New Roman"/>
          <w:sz w:val="24"/>
          <w:szCs w:val="24"/>
        </w:rPr>
        <w:t>s</w:t>
      </w:r>
      <w:r w:rsidR="00D3546D" w:rsidRPr="0016194D">
        <w:rPr>
          <w:rFonts w:ascii="Times New Roman" w:hAnsi="Times New Roman" w:cs="Times New Roman"/>
          <w:sz w:val="24"/>
          <w:szCs w:val="24"/>
        </w:rPr>
        <w:t xml:space="preserve"> view commitment as an out</w:t>
      </w:r>
      <w:r w:rsidR="005F6003" w:rsidRPr="0016194D">
        <w:rPr>
          <w:rFonts w:ascii="Times New Roman" w:hAnsi="Times New Roman" w:cs="Times New Roman"/>
          <w:sz w:val="24"/>
          <w:szCs w:val="24"/>
        </w:rPr>
        <w:t>come of inducement</w:t>
      </w:r>
      <w:r w:rsidR="00D3546D" w:rsidRPr="0016194D">
        <w:rPr>
          <w:rFonts w:ascii="Times New Roman" w:hAnsi="Times New Roman" w:cs="Times New Roman"/>
          <w:sz w:val="24"/>
          <w:szCs w:val="24"/>
        </w:rPr>
        <w:t xml:space="preserve"> between the organization </w:t>
      </w:r>
      <w:r w:rsidR="005F6003" w:rsidRPr="0016194D">
        <w:rPr>
          <w:rFonts w:ascii="Times New Roman" w:hAnsi="Times New Roman" w:cs="Times New Roman"/>
          <w:sz w:val="24"/>
          <w:szCs w:val="24"/>
        </w:rPr>
        <w:t xml:space="preserve">and its </w:t>
      </w:r>
      <w:r w:rsidR="00D3546D" w:rsidRPr="0016194D">
        <w:rPr>
          <w:rFonts w:ascii="Times New Roman" w:hAnsi="Times New Roman" w:cs="Times New Roman"/>
          <w:sz w:val="24"/>
          <w:szCs w:val="24"/>
        </w:rPr>
        <w:t>member</w:t>
      </w:r>
      <w:r w:rsidR="003F1770" w:rsidRPr="0016194D">
        <w:rPr>
          <w:rFonts w:ascii="Times New Roman" w:hAnsi="Times New Roman" w:cs="Times New Roman"/>
          <w:sz w:val="24"/>
          <w:szCs w:val="24"/>
        </w:rPr>
        <w:t xml:space="preserve">; </w:t>
      </w:r>
      <w:r w:rsidR="007A4BBB" w:rsidRPr="0016194D">
        <w:rPr>
          <w:rFonts w:ascii="Times New Roman" w:hAnsi="Times New Roman" w:cs="Times New Roman"/>
          <w:sz w:val="24"/>
          <w:szCs w:val="24"/>
        </w:rPr>
        <w:t>w</w:t>
      </w:r>
      <w:r w:rsidR="007D2A10" w:rsidRPr="0016194D">
        <w:rPr>
          <w:rFonts w:ascii="Times New Roman" w:hAnsi="Times New Roman" w:cs="Times New Roman"/>
          <w:sz w:val="24"/>
          <w:szCs w:val="24"/>
        </w:rPr>
        <w:t>hereas,</w:t>
      </w:r>
      <w:r w:rsidR="003F1770" w:rsidRPr="0016194D">
        <w:rPr>
          <w:rFonts w:ascii="Times New Roman" w:hAnsi="Times New Roman" w:cs="Times New Roman"/>
          <w:sz w:val="24"/>
          <w:szCs w:val="24"/>
        </w:rPr>
        <w:t xml:space="preserve"> the psychological </w:t>
      </w:r>
      <w:r w:rsidR="007A4BBB" w:rsidRPr="0016194D">
        <w:rPr>
          <w:rFonts w:ascii="Times New Roman" w:hAnsi="Times New Roman" w:cs="Times New Roman"/>
          <w:sz w:val="24"/>
          <w:szCs w:val="24"/>
        </w:rPr>
        <w:t>model is</w:t>
      </w:r>
      <w:r w:rsidR="004211F6" w:rsidRPr="0016194D">
        <w:rPr>
          <w:rFonts w:ascii="Times New Roman" w:hAnsi="Times New Roman" w:cs="Times New Roman"/>
          <w:sz w:val="24"/>
          <w:szCs w:val="24"/>
        </w:rPr>
        <w:t xml:space="preserve"> </w:t>
      </w:r>
      <w:r w:rsidR="007A4BBB" w:rsidRPr="0016194D">
        <w:rPr>
          <w:rFonts w:ascii="Times New Roman" w:hAnsi="Times New Roman" w:cs="Times New Roman"/>
          <w:sz w:val="24"/>
          <w:szCs w:val="24"/>
          <w:shd w:val="clear" w:color="auto" w:fill="FFFFFF"/>
        </w:rPr>
        <w:t xml:space="preserve">the </w:t>
      </w:r>
      <w:r w:rsidR="00863BAF" w:rsidRPr="0016194D">
        <w:rPr>
          <w:rFonts w:ascii="Times New Roman" w:hAnsi="Times New Roman" w:cs="Times New Roman"/>
          <w:sz w:val="24"/>
          <w:szCs w:val="24"/>
          <w:shd w:val="clear" w:color="auto" w:fill="FFFFFF"/>
        </w:rPr>
        <w:t>perceived</w:t>
      </w:r>
      <w:r w:rsidR="00863BAF" w:rsidRPr="0016194D">
        <w:rPr>
          <w:rFonts w:ascii="Times New Roman" w:hAnsi="Times New Roman" w:cs="Times New Roman"/>
          <w:sz w:val="24"/>
          <w:szCs w:val="24"/>
        </w:rPr>
        <w:t xml:space="preserve"> bond </w:t>
      </w:r>
      <w:r w:rsidRPr="0016194D">
        <w:rPr>
          <w:rFonts w:ascii="Times New Roman" w:hAnsi="Times New Roman" w:cs="Times New Roman"/>
          <w:sz w:val="24"/>
          <w:szCs w:val="24"/>
        </w:rPr>
        <w:t>characterized by the relationship of employees to the organization</w:t>
      </w:r>
      <w:r w:rsidR="007D2A10" w:rsidRPr="0016194D">
        <w:rPr>
          <w:rFonts w:ascii="Times New Roman" w:hAnsi="Times New Roman" w:cs="Times New Roman"/>
          <w:sz w:val="24"/>
          <w:szCs w:val="24"/>
        </w:rPr>
        <w:t>.</w:t>
      </w:r>
      <w:r w:rsidRPr="0016194D">
        <w:rPr>
          <w:rFonts w:ascii="Times New Roman" w:hAnsi="Times New Roman" w:cs="Times New Roman"/>
          <w:sz w:val="24"/>
          <w:szCs w:val="24"/>
        </w:rPr>
        <w:t xml:space="preserve"> </w:t>
      </w:r>
    </w:p>
    <w:p w:rsidR="0072140F" w:rsidRPr="0016194D" w:rsidRDefault="00C21DAB" w:rsidP="006031C4">
      <w:pPr>
        <w:pStyle w:val="Heading3"/>
        <w:spacing w:before="0" w:line="480" w:lineRule="auto"/>
        <w:ind w:firstLine="0"/>
        <w:rPr>
          <w:rFonts w:ascii="Times New Roman" w:hAnsi="Times New Roman" w:cs="Times New Roman"/>
          <w:color w:val="auto"/>
          <w:sz w:val="24"/>
          <w:szCs w:val="24"/>
        </w:rPr>
      </w:pPr>
      <w:bookmarkStart w:id="5" w:name="_Toc26123138"/>
      <w:r w:rsidRPr="0016194D">
        <w:rPr>
          <w:rFonts w:ascii="Times New Roman" w:hAnsi="Times New Roman" w:cs="Times New Roman"/>
          <w:color w:val="auto"/>
          <w:sz w:val="24"/>
          <w:szCs w:val="24"/>
        </w:rPr>
        <w:t>Exchange Models</w:t>
      </w:r>
      <w:bookmarkEnd w:id="5"/>
    </w:p>
    <w:p w:rsidR="00B22BA3"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There are two approaches allied to </w:t>
      </w:r>
      <w:r w:rsidR="00477B37" w:rsidRPr="0016194D">
        <w:rPr>
          <w:rFonts w:ascii="Times New Roman" w:hAnsi="Times New Roman" w:cs="Times New Roman"/>
          <w:sz w:val="24"/>
          <w:szCs w:val="24"/>
        </w:rPr>
        <w:t>exchange approach namely; behavioral</w:t>
      </w:r>
      <w:r w:rsidRPr="0016194D">
        <w:rPr>
          <w:rFonts w:ascii="Times New Roman" w:hAnsi="Times New Roman" w:cs="Times New Roman"/>
          <w:sz w:val="24"/>
          <w:szCs w:val="24"/>
        </w:rPr>
        <w:t xml:space="preserve"> and attributions approach.</w:t>
      </w:r>
      <w:r w:rsidR="00272654" w:rsidRPr="0016194D">
        <w:rPr>
          <w:rFonts w:ascii="Times New Roman" w:hAnsi="Times New Roman" w:cs="Times New Roman"/>
          <w:sz w:val="24"/>
          <w:szCs w:val="24"/>
        </w:rPr>
        <w:t xml:space="preserve"> </w:t>
      </w:r>
      <w:r w:rsidR="00241B52" w:rsidRPr="0016194D">
        <w:rPr>
          <w:rFonts w:ascii="Times New Roman" w:hAnsi="Times New Roman" w:cs="Times New Roman"/>
          <w:sz w:val="24"/>
          <w:szCs w:val="24"/>
        </w:rPr>
        <w:t xml:space="preserve">Meyer and Allen (1991) describe behavioral commitment as a form of commitment that is very elusive and beyond </w:t>
      </w:r>
      <w:r w:rsidR="005B6D41" w:rsidRPr="0016194D">
        <w:rPr>
          <w:rFonts w:ascii="Times New Roman" w:hAnsi="Times New Roman" w:cs="Times New Roman"/>
          <w:sz w:val="24"/>
          <w:szCs w:val="24"/>
        </w:rPr>
        <w:t>cognizant</w:t>
      </w:r>
      <w:r w:rsidR="00241B52" w:rsidRPr="0016194D">
        <w:rPr>
          <w:rFonts w:ascii="Times New Roman" w:hAnsi="Times New Roman" w:cs="Times New Roman"/>
          <w:sz w:val="24"/>
          <w:szCs w:val="24"/>
        </w:rPr>
        <w:t xml:space="preserve"> recognition.</w:t>
      </w:r>
      <w:r w:rsidR="00691087" w:rsidRPr="0016194D">
        <w:rPr>
          <w:rFonts w:ascii="Times New Roman" w:hAnsi="Times New Roman" w:cs="Times New Roman"/>
          <w:sz w:val="24"/>
          <w:szCs w:val="24"/>
        </w:rPr>
        <w:t xml:space="preserve"> This theory emanates from</w:t>
      </w:r>
      <w:r w:rsidR="00672571" w:rsidRPr="0016194D">
        <w:rPr>
          <w:rFonts w:ascii="Times New Roman" w:hAnsi="Times New Roman" w:cs="Times New Roman"/>
          <w:sz w:val="24"/>
          <w:szCs w:val="24"/>
        </w:rPr>
        <w:t xml:space="preserve"> Becker (1960)</w:t>
      </w:r>
      <w:r w:rsidR="0076245A" w:rsidRPr="0016194D">
        <w:rPr>
          <w:rFonts w:ascii="Times New Roman" w:hAnsi="Times New Roman" w:cs="Times New Roman"/>
          <w:sz w:val="24"/>
          <w:szCs w:val="24"/>
        </w:rPr>
        <w:t>’s side</w:t>
      </w:r>
      <w:r w:rsidR="00672571" w:rsidRPr="0016194D">
        <w:rPr>
          <w:rFonts w:ascii="Times New Roman" w:hAnsi="Times New Roman" w:cs="Times New Roman"/>
          <w:sz w:val="24"/>
          <w:szCs w:val="24"/>
        </w:rPr>
        <w:t xml:space="preserve">-bet theory which states </w:t>
      </w:r>
      <w:r w:rsidR="00691087" w:rsidRPr="0016194D">
        <w:rPr>
          <w:rFonts w:ascii="Times New Roman" w:hAnsi="Times New Roman" w:cs="Times New Roman"/>
          <w:sz w:val="24"/>
          <w:szCs w:val="24"/>
        </w:rPr>
        <w:t xml:space="preserve">that individuals are committed to the organization as far as they hold their positions and </w:t>
      </w:r>
      <w:r w:rsidR="000D7199" w:rsidRPr="0016194D">
        <w:rPr>
          <w:rFonts w:ascii="Times New Roman" w:hAnsi="Times New Roman" w:cs="Times New Roman"/>
          <w:sz w:val="24"/>
          <w:szCs w:val="24"/>
        </w:rPr>
        <w:t>amass</w:t>
      </w:r>
      <w:r w:rsidR="00691087" w:rsidRPr="0016194D">
        <w:rPr>
          <w:rFonts w:ascii="Times New Roman" w:hAnsi="Times New Roman" w:cs="Times New Roman"/>
          <w:sz w:val="24"/>
          <w:szCs w:val="24"/>
        </w:rPr>
        <w:t xml:space="preserve"> better benefits</w:t>
      </w:r>
      <w:r w:rsidR="0076245A" w:rsidRPr="0016194D">
        <w:rPr>
          <w:rFonts w:ascii="Times New Roman" w:hAnsi="Times New Roman" w:cs="Times New Roman"/>
          <w:sz w:val="24"/>
          <w:szCs w:val="24"/>
        </w:rPr>
        <w:t xml:space="preserve">, thereby discouraging </w:t>
      </w:r>
      <w:r w:rsidR="000D7199" w:rsidRPr="0016194D">
        <w:rPr>
          <w:rFonts w:ascii="Times New Roman" w:hAnsi="Times New Roman" w:cs="Times New Roman"/>
          <w:sz w:val="24"/>
          <w:szCs w:val="24"/>
        </w:rPr>
        <w:t xml:space="preserve">them from seeking alternative employment. </w:t>
      </w:r>
      <w:r w:rsidR="00466DFE" w:rsidRPr="0016194D">
        <w:rPr>
          <w:rFonts w:ascii="Times New Roman" w:hAnsi="Times New Roman" w:cs="Times New Roman"/>
          <w:sz w:val="24"/>
          <w:szCs w:val="24"/>
        </w:rPr>
        <w:t xml:space="preserve"> Simply, </w:t>
      </w:r>
      <w:r w:rsidR="006A0FC0" w:rsidRPr="0016194D">
        <w:rPr>
          <w:rFonts w:ascii="Times New Roman" w:hAnsi="Times New Roman" w:cs="Times New Roman"/>
          <w:sz w:val="24"/>
          <w:szCs w:val="24"/>
        </w:rPr>
        <w:t xml:space="preserve"> </w:t>
      </w:r>
      <w:r w:rsidR="00D96C0C" w:rsidRPr="0016194D">
        <w:rPr>
          <w:rFonts w:ascii="Times New Roman" w:hAnsi="Times New Roman" w:cs="Times New Roman"/>
          <w:sz w:val="24"/>
          <w:szCs w:val="24"/>
        </w:rPr>
        <w:t xml:space="preserve"> an individual is likely to commit to a particular organization, especially </w:t>
      </w:r>
      <w:r w:rsidR="006A0FC0" w:rsidRPr="0016194D">
        <w:rPr>
          <w:rFonts w:ascii="Times New Roman" w:hAnsi="Times New Roman" w:cs="Times New Roman"/>
          <w:sz w:val="24"/>
          <w:szCs w:val="24"/>
        </w:rPr>
        <w:t xml:space="preserve">when the benefits </w:t>
      </w:r>
      <w:r w:rsidR="00E931F9" w:rsidRPr="0016194D">
        <w:rPr>
          <w:rFonts w:ascii="Times New Roman" w:hAnsi="Times New Roman" w:cs="Times New Roman"/>
          <w:sz w:val="24"/>
          <w:szCs w:val="24"/>
        </w:rPr>
        <w:t>of staying in a particular organization</w:t>
      </w:r>
      <w:r w:rsidR="006A0FC0" w:rsidRPr="0016194D">
        <w:rPr>
          <w:rFonts w:ascii="Times New Roman" w:hAnsi="Times New Roman" w:cs="Times New Roman"/>
          <w:sz w:val="24"/>
          <w:szCs w:val="24"/>
        </w:rPr>
        <w:t xml:space="preserve"> </w:t>
      </w:r>
      <w:r w:rsidR="00E931F9" w:rsidRPr="0016194D">
        <w:rPr>
          <w:rFonts w:ascii="Times New Roman" w:hAnsi="Times New Roman" w:cs="Times New Roman"/>
          <w:sz w:val="24"/>
          <w:szCs w:val="24"/>
        </w:rPr>
        <w:t>are h</w:t>
      </w:r>
      <w:r w:rsidR="00D96C0C" w:rsidRPr="0016194D">
        <w:rPr>
          <w:rFonts w:ascii="Times New Roman" w:hAnsi="Times New Roman" w:cs="Times New Roman"/>
          <w:sz w:val="24"/>
          <w:szCs w:val="24"/>
        </w:rPr>
        <w:t>igher than the alternative cost</w:t>
      </w:r>
      <w:r w:rsidR="00E931F9" w:rsidRPr="0016194D">
        <w:rPr>
          <w:rFonts w:ascii="Times New Roman" w:hAnsi="Times New Roman" w:cs="Times New Roman"/>
          <w:sz w:val="24"/>
          <w:szCs w:val="24"/>
        </w:rPr>
        <w:t xml:space="preserve">s and </w:t>
      </w:r>
      <w:r w:rsidR="00D96C0C" w:rsidRPr="0016194D">
        <w:rPr>
          <w:rFonts w:ascii="Times New Roman" w:hAnsi="Times New Roman" w:cs="Times New Roman"/>
          <w:sz w:val="24"/>
          <w:szCs w:val="24"/>
        </w:rPr>
        <w:t xml:space="preserve">opportunities. </w:t>
      </w:r>
      <w:r w:rsidR="00CA21EA" w:rsidRPr="0016194D">
        <w:rPr>
          <w:rFonts w:ascii="Times New Roman" w:hAnsi="Times New Roman" w:cs="Times New Roman"/>
          <w:sz w:val="24"/>
          <w:szCs w:val="24"/>
        </w:rPr>
        <w:t xml:space="preserve">  Furthermore, Meyer and Allen (1991),</w:t>
      </w:r>
      <w:r w:rsidR="00F72A9B" w:rsidRPr="0016194D">
        <w:rPr>
          <w:rFonts w:ascii="Times New Roman" w:hAnsi="Times New Roman" w:cs="Times New Roman"/>
          <w:sz w:val="24"/>
          <w:szCs w:val="24"/>
        </w:rPr>
        <w:t xml:space="preserve"> </w:t>
      </w:r>
      <w:r w:rsidR="004A317B" w:rsidRPr="0016194D">
        <w:rPr>
          <w:rFonts w:ascii="Times New Roman" w:hAnsi="Times New Roman" w:cs="Times New Roman"/>
          <w:sz w:val="24"/>
          <w:szCs w:val="24"/>
        </w:rPr>
        <w:t xml:space="preserve">argues that organizational commitment is </w:t>
      </w:r>
      <w:r w:rsidR="00191EBE" w:rsidRPr="0016194D">
        <w:rPr>
          <w:rFonts w:ascii="Times New Roman" w:hAnsi="Times New Roman" w:cs="Times New Roman"/>
          <w:sz w:val="24"/>
          <w:szCs w:val="24"/>
        </w:rPr>
        <w:t xml:space="preserve">allied to an </w:t>
      </w:r>
      <w:r w:rsidR="00CA21EA" w:rsidRPr="0016194D">
        <w:rPr>
          <w:rFonts w:ascii="Times New Roman" w:hAnsi="Times New Roman" w:cs="Times New Roman"/>
          <w:sz w:val="24"/>
          <w:szCs w:val="24"/>
        </w:rPr>
        <w:t>individual’s behavior</w:t>
      </w:r>
      <w:r w:rsidR="00191EBE" w:rsidRPr="0016194D">
        <w:rPr>
          <w:rFonts w:ascii="Times New Roman" w:hAnsi="Times New Roman" w:cs="Times New Roman"/>
          <w:sz w:val="24"/>
          <w:szCs w:val="24"/>
        </w:rPr>
        <w:t xml:space="preserve">. </w:t>
      </w:r>
      <w:r w:rsidR="00045179" w:rsidRPr="0016194D">
        <w:rPr>
          <w:rFonts w:ascii="Times New Roman" w:hAnsi="Times New Roman" w:cs="Times New Roman"/>
          <w:sz w:val="24"/>
          <w:szCs w:val="24"/>
        </w:rPr>
        <w:t>This</w:t>
      </w:r>
      <w:r w:rsidR="00191EBE" w:rsidRPr="0016194D">
        <w:rPr>
          <w:rFonts w:ascii="Times New Roman" w:hAnsi="Times New Roman" w:cs="Times New Roman"/>
          <w:sz w:val="24"/>
          <w:szCs w:val="24"/>
        </w:rPr>
        <w:t xml:space="preserve"> is because individual </w:t>
      </w:r>
      <w:r w:rsidR="00844C85" w:rsidRPr="0016194D">
        <w:rPr>
          <w:rFonts w:ascii="Times New Roman" w:hAnsi="Times New Roman" w:cs="Times New Roman"/>
          <w:sz w:val="24"/>
          <w:szCs w:val="24"/>
        </w:rPr>
        <w:t>behaviors are</w:t>
      </w:r>
      <w:r w:rsidR="00045179" w:rsidRPr="0016194D">
        <w:rPr>
          <w:rFonts w:ascii="Times New Roman" w:hAnsi="Times New Roman" w:cs="Times New Roman"/>
          <w:sz w:val="24"/>
          <w:szCs w:val="24"/>
        </w:rPr>
        <w:t xml:space="preserve"> fundamental for </w:t>
      </w:r>
      <w:r w:rsidR="00844C85" w:rsidRPr="0016194D">
        <w:rPr>
          <w:rFonts w:ascii="Times New Roman" w:hAnsi="Times New Roman" w:cs="Times New Roman"/>
          <w:sz w:val="24"/>
          <w:szCs w:val="24"/>
        </w:rPr>
        <w:t>creating the</w:t>
      </w:r>
      <w:r w:rsidR="00CA21EA" w:rsidRPr="0016194D">
        <w:rPr>
          <w:rFonts w:ascii="Times New Roman" w:hAnsi="Times New Roman" w:cs="Times New Roman"/>
          <w:sz w:val="24"/>
          <w:szCs w:val="24"/>
        </w:rPr>
        <w:t xml:space="preserve"> conditions through which a psychologica</w:t>
      </w:r>
      <w:r w:rsidR="00045179" w:rsidRPr="0016194D">
        <w:rPr>
          <w:rFonts w:ascii="Times New Roman" w:hAnsi="Times New Roman" w:cs="Times New Roman"/>
          <w:sz w:val="24"/>
          <w:szCs w:val="24"/>
        </w:rPr>
        <w:t xml:space="preserve">l state of commitment can be attained with the organization. </w:t>
      </w:r>
      <w:r w:rsidR="00272654" w:rsidRPr="0016194D">
        <w:rPr>
          <w:rFonts w:ascii="Times New Roman" w:hAnsi="Times New Roman" w:cs="Times New Roman"/>
          <w:sz w:val="24"/>
          <w:szCs w:val="24"/>
        </w:rPr>
        <w:t>On the other hand, t</w:t>
      </w:r>
      <w:r w:rsidR="00B00EB5" w:rsidRPr="0016194D">
        <w:rPr>
          <w:rFonts w:ascii="Times New Roman" w:hAnsi="Times New Roman" w:cs="Times New Roman"/>
          <w:sz w:val="24"/>
          <w:szCs w:val="24"/>
        </w:rPr>
        <w:t xml:space="preserve">he attributions approach conceptualizes commitment as a requisite of the individual to </w:t>
      </w:r>
      <w:r w:rsidR="007D60FA" w:rsidRPr="0016194D">
        <w:rPr>
          <w:rFonts w:ascii="Times New Roman" w:hAnsi="Times New Roman" w:cs="Times New Roman"/>
          <w:sz w:val="24"/>
          <w:szCs w:val="24"/>
        </w:rPr>
        <w:t>behavioral</w:t>
      </w:r>
      <w:r w:rsidR="00B00EB5" w:rsidRPr="0016194D">
        <w:rPr>
          <w:rFonts w:ascii="Times New Roman" w:hAnsi="Times New Roman" w:cs="Times New Roman"/>
          <w:sz w:val="24"/>
          <w:szCs w:val="24"/>
        </w:rPr>
        <w:t xml:space="preserve"> </w:t>
      </w:r>
      <w:r w:rsidR="007D60FA" w:rsidRPr="0016194D">
        <w:rPr>
          <w:rFonts w:ascii="Times New Roman" w:hAnsi="Times New Roman" w:cs="Times New Roman"/>
          <w:sz w:val="24"/>
          <w:szCs w:val="24"/>
        </w:rPr>
        <w:t>actions</w:t>
      </w:r>
      <w:r w:rsidR="00B00EB5" w:rsidRPr="0016194D">
        <w:rPr>
          <w:rFonts w:ascii="Times New Roman" w:hAnsi="Times New Roman" w:cs="Times New Roman"/>
          <w:sz w:val="24"/>
          <w:szCs w:val="24"/>
        </w:rPr>
        <w:t xml:space="preserve">, which </w:t>
      </w:r>
      <w:r w:rsidR="007D60FA" w:rsidRPr="0016194D">
        <w:rPr>
          <w:rFonts w:ascii="Times New Roman" w:hAnsi="Times New Roman" w:cs="Times New Roman"/>
          <w:sz w:val="24"/>
          <w:szCs w:val="24"/>
        </w:rPr>
        <w:t>happens</w:t>
      </w:r>
      <w:r w:rsidR="00B00EB5" w:rsidRPr="0016194D">
        <w:rPr>
          <w:rFonts w:ascii="Times New Roman" w:hAnsi="Times New Roman" w:cs="Times New Roman"/>
          <w:sz w:val="24"/>
          <w:szCs w:val="24"/>
        </w:rPr>
        <w:t xml:space="preserve"> </w:t>
      </w:r>
      <w:r w:rsidR="00B00EB5" w:rsidRPr="0016194D">
        <w:rPr>
          <w:rFonts w:ascii="Times New Roman" w:hAnsi="Times New Roman" w:cs="Times New Roman"/>
          <w:sz w:val="24"/>
          <w:szCs w:val="24"/>
        </w:rPr>
        <w:lastRenderedPageBreak/>
        <w:t xml:space="preserve">when individuals attribute an </w:t>
      </w:r>
      <w:r w:rsidR="007D60FA" w:rsidRPr="0016194D">
        <w:rPr>
          <w:rFonts w:ascii="Times New Roman" w:hAnsi="Times New Roman" w:cs="Times New Roman"/>
          <w:sz w:val="24"/>
          <w:szCs w:val="24"/>
        </w:rPr>
        <w:t>attitude</w:t>
      </w:r>
      <w:r w:rsidR="00B00EB5" w:rsidRPr="0016194D">
        <w:rPr>
          <w:rFonts w:ascii="Times New Roman" w:hAnsi="Times New Roman" w:cs="Times New Roman"/>
          <w:sz w:val="24"/>
          <w:szCs w:val="24"/>
        </w:rPr>
        <w:t xml:space="preserve"> of commitment to themselves after engaging in </w:t>
      </w:r>
      <w:r w:rsidR="007D60FA" w:rsidRPr="0016194D">
        <w:rPr>
          <w:rFonts w:ascii="Times New Roman" w:hAnsi="Times New Roman" w:cs="Times New Roman"/>
          <w:sz w:val="24"/>
          <w:szCs w:val="24"/>
        </w:rPr>
        <w:t>behaviors</w:t>
      </w:r>
      <w:r w:rsidR="00B00EB5" w:rsidRPr="0016194D">
        <w:rPr>
          <w:rFonts w:ascii="Times New Roman" w:hAnsi="Times New Roman" w:cs="Times New Roman"/>
          <w:sz w:val="24"/>
          <w:szCs w:val="24"/>
        </w:rPr>
        <w:t xml:space="preserve"> that are </w:t>
      </w:r>
      <w:r w:rsidR="007D60FA" w:rsidRPr="0016194D">
        <w:rPr>
          <w:rFonts w:ascii="Times New Roman" w:hAnsi="Times New Roman" w:cs="Times New Roman"/>
          <w:sz w:val="24"/>
          <w:szCs w:val="24"/>
        </w:rPr>
        <w:t>explicit, volitional</w:t>
      </w:r>
      <w:r w:rsidR="00B00EB5" w:rsidRPr="0016194D">
        <w:rPr>
          <w:rFonts w:ascii="Times New Roman" w:hAnsi="Times New Roman" w:cs="Times New Roman"/>
          <w:sz w:val="24"/>
          <w:szCs w:val="24"/>
        </w:rPr>
        <w:t xml:space="preserve"> and </w:t>
      </w:r>
      <w:r w:rsidR="00095020" w:rsidRPr="0016194D">
        <w:rPr>
          <w:rFonts w:ascii="Times New Roman" w:hAnsi="Times New Roman" w:cs="Times New Roman"/>
          <w:sz w:val="24"/>
          <w:szCs w:val="24"/>
        </w:rPr>
        <w:t>binding</w:t>
      </w:r>
      <w:r w:rsidR="00B00EB5" w:rsidRPr="0016194D">
        <w:rPr>
          <w:rFonts w:ascii="Times New Roman" w:hAnsi="Times New Roman" w:cs="Times New Roman"/>
          <w:sz w:val="24"/>
          <w:szCs w:val="24"/>
        </w:rPr>
        <w:t>.</w:t>
      </w:r>
    </w:p>
    <w:p w:rsidR="002933AA" w:rsidRPr="0016194D" w:rsidRDefault="00C21DAB" w:rsidP="006031C4">
      <w:pPr>
        <w:pStyle w:val="Heading3"/>
        <w:spacing w:before="0" w:line="480" w:lineRule="auto"/>
        <w:ind w:firstLine="0"/>
        <w:rPr>
          <w:rFonts w:ascii="Times New Roman" w:hAnsi="Times New Roman" w:cs="Times New Roman"/>
          <w:color w:val="auto"/>
          <w:sz w:val="24"/>
          <w:szCs w:val="24"/>
        </w:rPr>
      </w:pPr>
      <w:bookmarkStart w:id="6" w:name="_Toc26123139"/>
      <w:r w:rsidRPr="0016194D">
        <w:rPr>
          <w:rFonts w:ascii="Times New Roman" w:hAnsi="Times New Roman" w:cs="Times New Roman"/>
          <w:color w:val="auto"/>
          <w:sz w:val="24"/>
          <w:szCs w:val="24"/>
        </w:rPr>
        <w:t>Psychological model</w:t>
      </w:r>
      <w:bookmarkEnd w:id="6"/>
    </w:p>
    <w:p w:rsidR="008A03D4" w:rsidRPr="0016194D" w:rsidRDefault="00C21DAB" w:rsidP="006031C4">
      <w:pPr>
        <w:shd w:val="clear" w:color="auto" w:fill="FFFFFF"/>
        <w:spacing w:line="480" w:lineRule="auto"/>
        <w:rPr>
          <w:rFonts w:ascii="Times New Roman" w:eastAsia="Times New Roman" w:hAnsi="Times New Roman" w:cs="Times New Roman"/>
          <w:sz w:val="24"/>
          <w:szCs w:val="24"/>
        </w:rPr>
      </w:pPr>
      <w:r w:rsidRPr="0016194D">
        <w:rPr>
          <w:rFonts w:ascii="Times New Roman" w:hAnsi="Times New Roman" w:cs="Times New Roman"/>
          <w:sz w:val="24"/>
          <w:szCs w:val="24"/>
        </w:rPr>
        <w:t xml:space="preserve"> Among the various psychological models, </w:t>
      </w:r>
      <w:r w:rsidR="00461831" w:rsidRPr="0016194D">
        <w:rPr>
          <w:rFonts w:ascii="Times New Roman" w:hAnsi="Times New Roman" w:cs="Times New Roman"/>
          <w:sz w:val="24"/>
          <w:szCs w:val="24"/>
        </w:rPr>
        <w:t xml:space="preserve">the three-component model of Meyer and Allen. </w:t>
      </w:r>
      <w:r w:rsidR="00443100" w:rsidRPr="0016194D">
        <w:rPr>
          <w:rFonts w:ascii="Times New Roman" w:hAnsi="Times New Roman" w:cs="Times New Roman"/>
          <w:sz w:val="24"/>
          <w:szCs w:val="24"/>
        </w:rPr>
        <w:t>This model</w:t>
      </w:r>
      <w:r w:rsidR="00443100" w:rsidRPr="0016194D">
        <w:rPr>
          <w:rFonts w:ascii="Times New Roman" w:eastAsia="Times New Roman" w:hAnsi="Times New Roman" w:cs="Times New Roman"/>
          <w:sz w:val="24"/>
          <w:szCs w:val="24"/>
        </w:rPr>
        <w:t xml:space="preserve"> describes</w:t>
      </w:r>
      <w:r w:rsidRPr="0016194D">
        <w:rPr>
          <w:rFonts w:ascii="Times New Roman" w:eastAsia="Times New Roman" w:hAnsi="Times New Roman" w:cs="Times New Roman"/>
          <w:sz w:val="24"/>
          <w:szCs w:val="24"/>
        </w:rPr>
        <w:t xml:space="preserve"> the three components namely: Affective commitment, continuance commitment and </w:t>
      </w:r>
      <w:r w:rsidR="00443100" w:rsidRPr="0016194D">
        <w:rPr>
          <w:rFonts w:ascii="Times New Roman" w:eastAsia="Times New Roman" w:hAnsi="Times New Roman" w:cs="Times New Roman"/>
          <w:sz w:val="24"/>
          <w:szCs w:val="24"/>
        </w:rPr>
        <w:t xml:space="preserve">normative commitment. </w:t>
      </w:r>
    </w:p>
    <w:p w:rsidR="00AA5390" w:rsidRPr="0016194D" w:rsidRDefault="00C21DAB" w:rsidP="006031C4">
      <w:pPr>
        <w:pStyle w:val="NoSpacing"/>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According to Kumar &amp; </w:t>
      </w:r>
      <w:r w:rsidR="001E01F3" w:rsidRPr="0016194D">
        <w:rPr>
          <w:rFonts w:ascii="Times New Roman" w:hAnsi="Times New Roman" w:cs="Times New Roman"/>
          <w:sz w:val="24"/>
          <w:szCs w:val="24"/>
          <w:shd w:val="clear" w:color="auto" w:fill="FFFFFF"/>
        </w:rPr>
        <w:t>Garg</w:t>
      </w:r>
      <w:r w:rsidRPr="0016194D">
        <w:rPr>
          <w:rFonts w:ascii="Times New Roman" w:hAnsi="Times New Roman" w:cs="Times New Roman"/>
          <w:sz w:val="24"/>
          <w:szCs w:val="24"/>
        </w:rPr>
        <w:t xml:space="preserve"> (2011), affective commitment</w:t>
      </w:r>
      <w:r w:rsidR="00AF74C4" w:rsidRPr="0016194D">
        <w:rPr>
          <w:rFonts w:ascii="Times New Roman" w:hAnsi="Times New Roman" w:cs="Times New Roman"/>
          <w:spacing w:val="52"/>
          <w:sz w:val="24"/>
          <w:szCs w:val="24"/>
        </w:rPr>
        <w:t xml:space="preserve"> </w:t>
      </w:r>
      <w:r w:rsidRPr="0016194D">
        <w:rPr>
          <w:rFonts w:ascii="Times New Roman" w:hAnsi="Times New Roman" w:cs="Times New Roman"/>
          <w:sz w:val="24"/>
          <w:szCs w:val="24"/>
        </w:rPr>
        <w:t xml:space="preserve">refers to the level at </w:t>
      </w:r>
      <w:r w:rsidR="00AF74C4" w:rsidRPr="0016194D">
        <w:rPr>
          <w:rFonts w:ascii="Times New Roman" w:hAnsi="Times New Roman" w:cs="Times New Roman"/>
          <w:sz w:val="24"/>
          <w:szCs w:val="24"/>
        </w:rPr>
        <w:t xml:space="preserve">which employees </w:t>
      </w:r>
      <w:r w:rsidR="00730A4B" w:rsidRPr="0016194D">
        <w:rPr>
          <w:rFonts w:ascii="Times New Roman" w:hAnsi="Times New Roman" w:cs="Times New Roman"/>
          <w:sz w:val="24"/>
          <w:szCs w:val="24"/>
        </w:rPr>
        <w:t>are psychologically attached</w:t>
      </w:r>
      <w:r w:rsidRPr="0016194D">
        <w:rPr>
          <w:rFonts w:ascii="Times New Roman" w:hAnsi="Times New Roman" w:cs="Times New Roman"/>
          <w:sz w:val="24"/>
          <w:szCs w:val="24"/>
        </w:rPr>
        <w:t xml:space="preserve"> to the organization</w:t>
      </w:r>
      <w:r w:rsidR="00427179" w:rsidRPr="0016194D">
        <w:rPr>
          <w:rFonts w:ascii="Times New Roman" w:hAnsi="Times New Roman" w:cs="Times New Roman"/>
          <w:sz w:val="24"/>
          <w:szCs w:val="24"/>
        </w:rPr>
        <w:t xml:space="preserve">. When employees are effectively committed to the organization they possess a willingness to pursue </w:t>
      </w:r>
      <w:r w:rsidR="00E20065" w:rsidRPr="0016194D">
        <w:rPr>
          <w:rFonts w:ascii="Times New Roman" w:hAnsi="Times New Roman" w:cs="Times New Roman"/>
          <w:sz w:val="24"/>
          <w:szCs w:val="24"/>
        </w:rPr>
        <w:t>the organization’s</w:t>
      </w:r>
      <w:r w:rsidR="00427179" w:rsidRPr="0016194D">
        <w:rPr>
          <w:rFonts w:ascii="Times New Roman" w:hAnsi="Times New Roman" w:cs="Times New Roman"/>
          <w:sz w:val="24"/>
          <w:szCs w:val="24"/>
        </w:rPr>
        <w:t xml:space="preserve"> goals </w:t>
      </w:r>
      <w:r w:rsidR="00E20065" w:rsidRPr="0016194D">
        <w:rPr>
          <w:rFonts w:ascii="Times New Roman" w:hAnsi="Times New Roman" w:cs="Times New Roman"/>
          <w:sz w:val="24"/>
          <w:szCs w:val="24"/>
        </w:rPr>
        <w:t>and have feelings to commit</w:t>
      </w:r>
      <w:r w:rsidR="00427179" w:rsidRPr="0016194D">
        <w:rPr>
          <w:rFonts w:ascii="Times New Roman" w:hAnsi="Times New Roman" w:cs="Times New Roman"/>
          <w:sz w:val="24"/>
          <w:szCs w:val="24"/>
        </w:rPr>
        <w:t xml:space="preserve"> with the organization</w:t>
      </w:r>
      <w:r w:rsidR="00E20065" w:rsidRPr="0016194D">
        <w:rPr>
          <w:rFonts w:ascii="Times New Roman" w:hAnsi="Times New Roman" w:cs="Times New Roman"/>
          <w:sz w:val="24"/>
          <w:szCs w:val="24"/>
        </w:rPr>
        <w:t xml:space="preserve">. </w:t>
      </w:r>
      <w:r w:rsidR="000C2FD1" w:rsidRPr="0016194D">
        <w:rPr>
          <w:rFonts w:ascii="Times New Roman" w:hAnsi="Times New Roman" w:cs="Times New Roman"/>
          <w:sz w:val="24"/>
          <w:szCs w:val="24"/>
        </w:rPr>
        <w:t xml:space="preserve">According to </w:t>
      </w:r>
      <w:r w:rsidR="00B47736" w:rsidRPr="0016194D">
        <w:rPr>
          <w:rFonts w:ascii="Times New Roman" w:hAnsi="Times New Roman" w:cs="Times New Roman"/>
          <w:sz w:val="24"/>
          <w:szCs w:val="24"/>
          <w:shd w:val="clear" w:color="auto" w:fill="FFFFFF"/>
        </w:rPr>
        <w:t>Meyer (2012</w:t>
      </w:r>
      <w:r w:rsidR="008C1BB9" w:rsidRPr="0016194D">
        <w:rPr>
          <w:rFonts w:ascii="Times New Roman" w:hAnsi="Times New Roman" w:cs="Times New Roman"/>
          <w:sz w:val="24"/>
          <w:szCs w:val="24"/>
          <w:shd w:val="clear" w:color="auto" w:fill="FFFFFF"/>
        </w:rPr>
        <w:t>)</w:t>
      </w:r>
      <w:r w:rsidR="000C2FD1" w:rsidRPr="0016194D">
        <w:rPr>
          <w:rStyle w:val="Emphasis"/>
          <w:rFonts w:ascii="Times New Roman" w:hAnsi="Times New Roman" w:cs="Times New Roman"/>
          <w:sz w:val="24"/>
          <w:szCs w:val="24"/>
        </w:rPr>
        <w:t xml:space="preserve">, </w:t>
      </w:r>
      <w:r w:rsidR="000C2FD1" w:rsidRPr="0016194D">
        <w:rPr>
          <w:rFonts w:ascii="Times New Roman" w:hAnsi="Times New Roman" w:cs="Times New Roman"/>
          <w:sz w:val="24"/>
          <w:szCs w:val="24"/>
        </w:rPr>
        <w:t>continuance commitment is based on the costs that would occur if an employee leaves the organization</w:t>
      </w:r>
      <w:r w:rsidR="000C2FD1" w:rsidRPr="0016194D">
        <w:rPr>
          <w:rFonts w:ascii="Times New Roman" w:hAnsi="Times New Roman" w:cs="Times New Roman"/>
          <w:spacing w:val="-5"/>
          <w:sz w:val="24"/>
          <w:szCs w:val="24"/>
        </w:rPr>
        <w:t xml:space="preserve">. </w:t>
      </w:r>
      <w:r w:rsidR="00FA164C" w:rsidRPr="0016194D">
        <w:rPr>
          <w:rFonts w:ascii="Times New Roman" w:hAnsi="Times New Roman" w:cs="Times New Roman"/>
          <w:spacing w:val="-5"/>
          <w:sz w:val="24"/>
          <w:szCs w:val="24"/>
        </w:rPr>
        <w:t xml:space="preserve">Whereas, </w:t>
      </w:r>
      <w:r w:rsidR="00FA164C" w:rsidRPr="0016194D">
        <w:rPr>
          <w:rFonts w:ascii="Times New Roman" w:hAnsi="Times New Roman" w:cs="Times New Roman"/>
          <w:sz w:val="24"/>
          <w:szCs w:val="24"/>
        </w:rPr>
        <w:t>normative</w:t>
      </w:r>
      <w:r w:rsidR="007100BF" w:rsidRPr="0016194D">
        <w:rPr>
          <w:rFonts w:ascii="Times New Roman" w:hAnsi="Times New Roman" w:cs="Times New Roman"/>
          <w:sz w:val="24"/>
          <w:szCs w:val="24"/>
        </w:rPr>
        <w:t xml:space="preserve"> commitment is a commitment which emphasizes on loyalty;</w:t>
      </w:r>
      <w:r w:rsidR="00BA242F" w:rsidRPr="0016194D">
        <w:rPr>
          <w:rFonts w:ascii="Times New Roman" w:hAnsi="Times New Roman" w:cs="Times New Roman"/>
          <w:spacing w:val="97"/>
          <w:sz w:val="24"/>
          <w:szCs w:val="24"/>
        </w:rPr>
        <w:t xml:space="preserve"> </w:t>
      </w:r>
      <w:r w:rsidR="00FA164C" w:rsidRPr="0016194D">
        <w:rPr>
          <w:rFonts w:ascii="Times New Roman" w:hAnsi="Times New Roman" w:cs="Times New Roman"/>
          <w:sz w:val="24"/>
          <w:szCs w:val="24"/>
        </w:rPr>
        <w:t>develops</w:t>
      </w:r>
      <w:r w:rsidR="004C4800" w:rsidRPr="0016194D">
        <w:rPr>
          <w:rFonts w:ascii="Times New Roman" w:hAnsi="Times New Roman" w:cs="Times New Roman"/>
          <w:sz w:val="24"/>
          <w:szCs w:val="24"/>
        </w:rPr>
        <w:t xml:space="preserve"> mainly</w:t>
      </w:r>
      <w:r w:rsidR="00FA164C" w:rsidRPr="0016194D">
        <w:rPr>
          <w:rFonts w:ascii="Times New Roman" w:hAnsi="Times New Roman" w:cs="Times New Roman"/>
          <w:sz w:val="24"/>
          <w:szCs w:val="24"/>
        </w:rPr>
        <w:t xml:space="preserve"> </w:t>
      </w:r>
      <w:r w:rsidR="00BA242F" w:rsidRPr="0016194D">
        <w:rPr>
          <w:rFonts w:ascii="Times New Roman" w:hAnsi="Times New Roman" w:cs="Times New Roman"/>
          <w:sz w:val="24"/>
          <w:szCs w:val="24"/>
        </w:rPr>
        <w:t xml:space="preserve">by </w:t>
      </w:r>
      <w:r w:rsidR="00FA164C" w:rsidRPr="0016194D">
        <w:rPr>
          <w:rFonts w:ascii="Times New Roman" w:hAnsi="Times New Roman" w:cs="Times New Roman"/>
          <w:sz w:val="24"/>
          <w:szCs w:val="24"/>
        </w:rPr>
        <w:t xml:space="preserve">utilizing </w:t>
      </w:r>
      <w:r w:rsidR="00505D0F" w:rsidRPr="0016194D">
        <w:rPr>
          <w:rFonts w:ascii="Times New Roman" w:hAnsi="Times New Roman" w:cs="Times New Roman"/>
          <w:sz w:val="24"/>
          <w:szCs w:val="24"/>
        </w:rPr>
        <w:t xml:space="preserve">socialization </w:t>
      </w:r>
      <w:r w:rsidR="00FA164C" w:rsidRPr="0016194D">
        <w:rPr>
          <w:rFonts w:ascii="Times New Roman" w:hAnsi="Times New Roman" w:cs="Times New Roman"/>
          <w:sz w:val="24"/>
          <w:szCs w:val="24"/>
        </w:rPr>
        <w:t>experie</w:t>
      </w:r>
      <w:r w:rsidR="004C4800" w:rsidRPr="0016194D">
        <w:rPr>
          <w:rFonts w:ascii="Times New Roman" w:hAnsi="Times New Roman" w:cs="Times New Roman"/>
          <w:sz w:val="24"/>
          <w:szCs w:val="24"/>
        </w:rPr>
        <w:t>nces</w:t>
      </w:r>
      <w:r w:rsidR="00C10055" w:rsidRPr="0016194D">
        <w:rPr>
          <w:rFonts w:ascii="Times New Roman" w:hAnsi="Times New Roman" w:cs="Times New Roman"/>
          <w:sz w:val="24"/>
          <w:szCs w:val="24"/>
        </w:rPr>
        <w:t xml:space="preserve"> between the </w:t>
      </w:r>
      <w:r w:rsidR="00505D0F" w:rsidRPr="0016194D">
        <w:rPr>
          <w:rFonts w:ascii="Times New Roman" w:hAnsi="Times New Roman" w:cs="Times New Roman"/>
          <w:sz w:val="24"/>
          <w:szCs w:val="24"/>
        </w:rPr>
        <w:t xml:space="preserve">employee and the organization </w:t>
      </w:r>
      <w:r w:rsidR="00C10055" w:rsidRPr="0016194D">
        <w:rPr>
          <w:rFonts w:ascii="Times New Roman" w:hAnsi="Times New Roman" w:cs="Times New Roman"/>
          <w:sz w:val="24"/>
          <w:szCs w:val="24"/>
          <w:shd w:val="clear" w:color="auto" w:fill="FFFFFF"/>
        </w:rPr>
        <w:t>(</w:t>
      </w:r>
      <w:r w:rsidR="00B96BCF" w:rsidRPr="0016194D">
        <w:rPr>
          <w:rFonts w:ascii="Times New Roman" w:hAnsi="Times New Roman" w:cs="Times New Roman"/>
          <w:sz w:val="24"/>
          <w:szCs w:val="24"/>
          <w:shd w:val="clear" w:color="auto" w:fill="FFFFFF"/>
        </w:rPr>
        <w:t>Rusu, 2013).</w:t>
      </w:r>
    </w:p>
    <w:p w:rsidR="00265FD3" w:rsidRPr="0016194D" w:rsidRDefault="00C21DAB" w:rsidP="006031C4">
      <w:pPr>
        <w:pStyle w:val="Heading1"/>
        <w:spacing w:before="0" w:line="480" w:lineRule="auto"/>
        <w:ind w:firstLine="0"/>
        <w:jc w:val="center"/>
        <w:rPr>
          <w:rFonts w:ascii="Times New Roman" w:hAnsi="Times New Roman" w:cs="Times New Roman"/>
          <w:color w:val="auto"/>
          <w:sz w:val="24"/>
          <w:szCs w:val="24"/>
        </w:rPr>
      </w:pPr>
      <w:bookmarkStart w:id="7" w:name="_Toc26123140"/>
      <w:r w:rsidRPr="0016194D">
        <w:rPr>
          <w:rFonts w:ascii="Times New Roman" w:hAnsi="Times New Roman" w:cs="Times New Roman"/>
          <w:color w:val="auto"/>
          <w:sz w:val="24"/>
          <w:szCs w:val="24"/>
        </w:rPr>
        <w:t>Current</w:t>
      </w:r>
      <w:r w:rsidR="00285707" w:rsidRPr="0016194D">
        <w:rPr>
          <w:rFonts w:ascii="Times New Roman" w:hAnsi="Times New Roman" w:cs="Times New Roman"/>
          <w:color w:val="auto"/>
          <w:sz w:val="24"/>
          <w:szCs w:val="24"/>
        </w:rPr>
        <w:t xml:space="preserve"> M</w:t>
      </w:r>
      <w:r w:rsidR="00AA5390" w:rsidRPr="0016194D">
        <w:rPr>
          <w:rFonts w:ascii="Times New Roman" w:hAnsi="Times New Roman" w:cs="Times New Roman"/>
          <w:color w:val="auto"/>
          <w:sz w:val="24"/>
          <w:szCs w:val="24"/>
        </w:rPr>
        <w:t>ethods in Organiza</w:t>
      </w:r>
      <w:r w:rsidR="006A0EA6" w:rsidRPr="0016194D">
        <w:rPr>
          <w:rFonts w:ascii="Times New Roman" w:hAnsi="Times New Roman" w:cs="Times New Roman"/>
          <w:color w:val="auto"/>
          <w:sz w:val="24"/>
          <w:szCs w:val="24"/>
        </w:rPr>
        <w:t>tional Behavior in Call C</w:t>
      </w:r>
      <w:r w:rsidRPr="0016194D">
        <w:rPr>
          <w:rFonts w:ascii="Times New Roman" w:hAnsi="Times New Roman" w:cs="Times New Roman"/>
          <w:color w:val="auto"/>
          <w:sz w:val="24"/>
          <w:szCs w:val="24"/>
        </w:rPr>
        <w:t>enters</w:t>
      </w:r>
      <w:bookmarkEnd w:id="7"/>
    </w:p>
    <w:p w:rsidR="00AA5390"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As earlier noted, call centers are high-pressure and stressful work environments, characterized by highly routine work, lack of control, high turnover, the intensity of electronic performance monitoring, absenteeism, and meeting of performance targets (</w:t>
      </w:r>
      <w:r w:rsidRPr="0016194D">
        <w:rPr>
          <w:rFonts w:ascii="Times New Roman" w:hAnsi="Times New Roman" w:cs="Times New Roman"/>
          <w:sz w:val="24"/>
          <w:szCs w:val="24"/>
          <w:shd w:val="clear" w:color="auto" w:fill="FFFFFF"/>
        </w:rPr>
        <w:t xml:space="preserve">Dzuba, 2015). </w:t>
      </w:r>
      <w:r w:rsidRPr="0016194D">
        <w:rPr>
          <w:rFonts w:ascii="Times New Roman" w:hAnsi="Times New Roman" w:cs="Times New Roman"/>
          <w:sz w:val="24"/>
          <w:szCs w:val="24"/>
        </w:rPr>
        <w:t>Thus, it is arguable that generating higher levels of employee commitment in call centers is a fundamental aspect of ensuring employee retention and improved performance. There are several current methods in organizational behavior in call centers; these methods are evaluated as follows.</w:t>
      </w:r>
    </w:p>
    <w:p w:rsidR="00AA5390" w:rsidRPr="0016194D" w:rsidRDefault="00C21DAB" w:rsidP="006031C4">
      <w:pPr>
        <w:spacing w:line="480" w:lineRule="auto"/>
        <w:ind w:firstLine="0"/>
        <w:jc w:val="center"/>
        <w:rPr>
          <w:rFonts w:ascii="Times New Roman" w:hAnsi="Times New Roman" w:cs="Times New Roman"/>
          <w:b/>
          <w:sz w:val="24"/>
          <w:szCs w:val="24"/>
        </w:rPr>
      </w:pPr>
      <w:r w:rsidRPr="0016194D">
        <w:rPr>
          <w:rFonts w:ascii="Times New Roman" w:hAnsi="Times New Roman" w:cs="Times New Roman"/>
          <w:b/>
          <w:sz w:val="24"/>
          <w:szCs w:val="24"/>
        </w:rPr>
        <w:t>Managing Stress and Work-Life Balance in Call centers</w:t>
      </w:r>
    </w:p>
    <w:p w:rsidR="00AA5390" w:rsidRPr="0016194D" w:rsidRDefault="00C21DAB" w:rsidP="006031C4">
      <w:pPr>
        <w:pStyle w:val="NormalWeb"/>
        <w:shd w:val="clear" w:color="auto" w:fill="FFFFFF"/>
        <w:spacing w:before="0" w:beforeAutospacing="0" w:after="0" w:afterAutospacing="0" w:line="480" w:lineRule="auto"/>
        <w:ind w:firstLine="720"/>
        <w:jc w:val="both"/>
      </w:pPr>
      <w:r w:rsidRPr="0016194D">
        <w:lastRenderedPageBreak/>
        <w:t>Stress is a common experience in any workplace settings, particularly, in call centers stress is intricate and complex. It is often induced and contributed by factors associated with contradictory tensions, ambitious performance targets, shifting schedules, meeting deadlines, scrutinizing management, the pressure to make sure that customer concerns are met, and lack of social support among others. If not well addressed, stress harms employees' performance and attitude. The main and feasible strategy that is currently employed in Call center organizations to address stress is a work-life balance (</w:t>
      </w:r>
      <w:r w:rsidRPr="0016194D">
        <w:rPr>
          <w:shd w:val="clear" w:color="auto" w:fill="FFFFFF"/>
        </w:rPr>
        <w:t>Latha &amp; Panchanatham, 2011)</w:t>
      </w:r>
      <w:r w:rsidRPr="0016194D">
        <w:t>.</w:t>
      </w:r>
    </w:p>
    <w:p w:rsidR="00AA5390" w:rsidRPr="0016194D" w:rsidRDefault="00C21DAB" w:rsidP="006031C4">
      <w:pPr>
        <w:pStyle w:val="Heading2"/>
        <w:spacing w:before="0" w:line="480" w:lineRule="auto"/>
        <w:ind w:firstLine="0"/>
        <w:jc w:val="center"/>
        <w:rPr>
          <w:rFonts w:ascii="Times New Roman" w:hAnsi="Times New Roman" w:cs="Times New Roman"/>
          <w:color w:val="auto"/>
          <w:sz w:val="24"/>
          <w:szCs w:val="24"/>
        </w:rPr>
      </w:pPr>
      <w:bookmarkStart w:id="8" w:name="_Toc26123141"/>
      <w:r w:rsidRPr="0016194D">
        <w:rPr>
          <w:rFonts w:ascii="Times New Roman" w:hAnsi="Times New Roman" w:cs="Times New Roman"/>
          <w:color w:val="auto"/>
          <w:sz w:val="24"/>
          <w:szCs w:val="24"/>
        </w:rPr>
        <w:t>Work-life balance</w:t>
      </w:r>
      <w:bookmarkEnd w:id="8"/>
    </w:p>
    <w:p w:rsidR="005D6E54"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Call centers are filled with conflicting commitment and responsibilities which in most cases contribute to work-related and personal stresses. In an attempt to address such issues, work-life balance becomes an important method at Call centers' workplaces. Work-life balance is a state of evenness in which is witnessed when the demands of an individual's profession are at par with the demands of his/her personal life. Call centers are the forefront of encouraging work-life balance with their employees because they believe it will enhance retention.  The emphasis on work-life balance in Call center workplaces is also compelled by the renewed interest in the personal life and family values.  Certainly, a conflict between work and family ushers in detrimental consequences which to a larger extent negatively impact the quality of family and career accomplishment of call center employees. it is in this perspective, that call centers are promoting work-life balance for their employees, because they believe the quality of employees' personal lives and family lives impact work quality, hence businesswise it is critical to promote work and family integration(</w:t>
      </w:r>
      <w:r w:rsidRPr="0016194D">
        <w:rPr>
          <w:rFonts w:ascii="Times New Roman" w:hAnsi="Times New Roman" w:cs="Times New Roman"/>
          <w:sz w:val="24"/>
          <w:szCs w:val="24"/>
          <w:shd w:val="clear" w:color="auto" w:fill="FFFFFF"/>
        </w:rPr>
        <w:t>Agarwal, 2014)</w:t>
      </w:r>
      <w:r w:rsidRPr="0016194D">
        <w:rPr>
          <w:rFonts w:ascii="Times New Roman" w:hAnsi="Times New Roman" w:cs="Times New Roman"/>
          <w:sz w:val="24"/>
          <w:szCs w:val="24"/>
        </w:rPr>
        <w:t xml:space="preserve">. </w:t>
      </w:r>
    </w:p>
    <w:p w:rsidR="00AA5390" w:rsidRPr="0016194D" w:rsidRDefault="00C21DAB" w:rsidP="006031C4">
      <w:pPr>
        <w:spacing w:line="480" w:lineRule="auto"/>
        <w:ind w:firstLine="0"/>
        <w:rPr>
          <w:rFonts w:ascii="Times New Roman" w:hAnsi="Times New Roman" w:cs="Times New Roman"/>
          <w:b/>
          <w:sz w:val="24"/>
          <w:szCs w:val="24"/>
        </w:rPr>
      </w:pPr>
      <w:r w:rsidRPr="0016194D">
        <w:rPr>
          <w:rFonts w:ascii="Times New Roman" w:hAnsi="Times New Roman" w:cs="Times New Roman"/>
          <w:b/>
          <w:sz w:val="24"/>
          <w:szCs w:val="24"/>
        </w:rPr>
        <w:t>Theories of work-life balance</w:t>
      </w:r>
    </w:p>
    <w:p w:rsidR="00AA5390"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lastRenderedPageBreak/>
        <w:t>There are three types of theories that attempt to explain work-life balance; the spillover theory, work-family border theory, and component theory.</w:t>
      </w:r>
    </w:p>
    <w:p w:rsidR="00AA5390" w:rsidRPr="0016194D" w:rsidRDefault="00C21DAB" w:rsidP="006031C4">
      <w:pPr>
        <w:pStyle w:val="Heading4"/>
        <w:spacing w:before="0" w:beforeAutospacing="0" w:after="0" w:afterAutospacing="0" w:line="480" w:lineRule="auto"/>
      </w:pPr>
      <w:r w:rsidRPr="0016194D">
        <w:t>The spillover theory</w:t>
      </w:r>
    </w:p>
    <w:p w:rsidR="00AA5390"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shd w:val="clear" w:color="auto" w:fill="FFFFFF"/>
        </w:rPr>
        <w:t>Md-</w:t>
      </w:r>
      <w:r w:rsidRPr="0016194D">
        <w:rPr>
          <w:rFonts w:ascii="Times New Roman" w:hAnsi="Times New Roman" w:cs="Times New Roman"/>
          <w:sz w:val="24"/>
          <w:szCs w:val="24"/>
        </w:rPr>
        <w:t xml:space="preserve">Sidin et al. (2010) posit that in the spillover theory there is a relationship between what occurs in the work environment and what occurs in the family environment. In a nutshell, the spillover theory emphasizes on the trend of employees to transmit their attitudes, emotions, behaviors and skills they institute at workplace settings into their family life and conversely. Positive spillovers can prompt to high levels of satisfaction and performance in individuals, while negative spillover often induces stress in individuals.  </w:t>
      </w:r>
    </w:p>
    <w:p w:rsidR="00AA5390" w:rsidRPr="0016194D" w:rsidRDefault="00C21DAB" w:rsidP="006031C4">
      <w:pPr>
        <w:pStyle w:val="Heading4"/>
        <w:spacing w:before="0" w:beforeAutospacing="0" w:after="0" w:afterAutospacing="0" w:line="480" w:lineRule="auto"/>
      </w:pPr>
      <w:r w:rsidRPr="0016194D">
        <w:t xml:space="preserve">Work/Family Border Theory </w:t>
      </w:r>
    </w:p>
    <w:p w:rsidR="00AA5390" w:rsidRPr="0016194D" w:rsidRDefault="00C21DAB" w:rsidP="006031C4">
      <w:pPr>
        <w:spacing w:line="480" w:lineRule="auto"/>
        <w:rPr>
          <w:rFonts w:ascii="Times New Roman" w:hAnsi="Times New Roman" w:cs="Times New Roman"/>
          <w:sz w:val="24"/>
          <w:szCs w:val="24"/>
          <w:shd w:val="clear" w:color="auto" w:fill="FFFFFF"/>
        </w:rPr>
      </w:pPr>
      <w:r w:rsidRPr="0016194D">
        <w:rPr>
          <w:rFonts w:ascii="Times New Roman" w:hAnsi="Times New Roman" w:cs="Times New Roman"/>
          <w:sz w:val="24"/>
          <w:szCs w:val="24"/>
        </w:rPr>
        <w:t>The theory illustrates how an e</w:t>
      </w:r>
      <w:r w:rsidR="00FE0758" w:rsidRPr="0016194D">
        <w:rPr>
          <w:rFonts w:ascii="Times New Roman" w:hAnsi="Times New Roman" w:cs="Times New Roman"/>
          <w:sz w:val="24"/>
          <w:szCs w:val="24"/>
        </w:rPr>
        <w:t>mployee can manage</w:t>
      </w:r>
      <w:r w:rsidRPr="0016194D">
        <w:rPr>
          <w:rFonts w:ascii="Times New Roman" w:hAnsi="Times New Roman" w:cs="Times New Roman"/>
          <w:sz w:val="24"/>
          <w:szCs w:val="24"/>
        </w:rPr>
        <w:t xml:space="preserve"> work and family realms and the boundaries between them to </w:t>
      </w:r>
      <w:r w:rsidR="00FE0758" w:rsidRPr="0016194D">
        <w:rPr>
          <w:rFonts w:ascii="Times New Roman" w:hAnsi="Times New Roman" w:cs="Times New Roman"/>
          <w:sz w:val="24"/>
          <w:szCs w:val="24"/>
        </w:rPr>
        <w:t>realize</w:t>
      </w:r>
      <w:r w:rsidRPr="0016194D">
        <w:rPr>
          <w:rFonts w:ascii="Times New Roman" w:hAnsi="Times New Roman" w:cs="Times New Roman"/>
          <w:sz w:val="24"/>
          <w:szCs w:val="24"/>
        </w:rPr>
        <w:t xml:space="preserve"> balance. This theory builds on the premise that the </w:t>
      </w:r>
      <w:r w:rsidR="00EE324A" w:rsidRPr="0016194D">
        <w:rPr>
          <w:rFonts w:ascii="Times New Roman" w:hAnsi="Times New Roman" w:cs="Times New Roman"/>
          <w:sz w:val="24"/>
          <w:szCs w:val="24"/>
        </w:rPr>
        <w:t>conception</w:t>
      </w:r>
      <w:r w:rsidRPr="0016194D">
        <w:rPr>
          <w:rFonts w:ascii="Times New Roman" w:hAnsi="Times New Roman" w:cs="Times New Roman"/>
          <w:sz w:val="24"/>
          <w:szCs w:val="24"/>
        </w:rPr>
        <w:t xml:space="preserve"> of work and family constitute diverse realms which influence each other (</w:t>
      </w:r>
      <w:r w:rsidRPr="0016194D">
        <w:rPr>
          <w:rFonts w:ascii="Times New Roman" w:hAnsi="Times New Roman" w:cs="Times New Roman"/>
          <w:sz w:val="24"/>
          <w:szCs w:val="24"/>
          <w:shd w:val="clear" w:color="auto" w:fill="FFFFFF"/>
        </w:rPr>
        <w:t>McCarthy, Darcy &amp; Grady, 2010)</w:t>
      </w:r>
      <w:r w:rsidRPr="0016194D">
        <w:rPr>
          <w:rFonts w:ascii="Times New Roman" w:hAnsi="Times New Roman" w:cs="Times New Roman"/>
          <w:sz w:val="24"/>
          <w:szCs w:val="24"/>
        </w:rPr>
        <w:t xml:space="preserve">. The theory was developed to address how employees can attain work-family balance; ensuring there is minimum role conflict and hence, </w:t>
      </w:r>
      <w:r w:rsidR="007F5ECE" w:rsidRPr="0016194D">
        <w:rPr>
          <w:rFonts w:ascii="Times New Roman" w:hAnsi="Times New Roman" w:cs="Times New Roman"/>
          <w:sz w:val="24"/>
          <w:szCs w:val="24"/>
        </w:rPr>
        <w:t>contentment</w:t>
      </w:r>
      <w:r w:rsidRPr="0016194D">
        <w:rPr>
          <w:rFonts w:ascii="Times New Roman" w:hAnsi="Times New Roman" w:cs="Times New Roman"/>
          <w:sz w:val="24"/>
          <w:szCs w:val="24"/>
        </w:rPr>
        <w:t xml:space="preserve"> and good </w:t>
      </w:r>
      <w:r w:rsidR="005B3678" w:rsidRPr="0016194D">
        <w:rPr>
          <w:rFonts w:ascii="Times New Roman" w:hAnsi="Times New Roman" w:cs="Times New Roman"/>
          <w:sz w:val="24"/>
          <w:szCs w:val="24"/>
        </w:rPr>
        <w:t>working</w:t>
      </w:r>
      <w:r w:rsidR="004E3DE2" w:rsidRPr="0016194D">
        <w:rPr>
          <w:rFonts w:ascii="Times New Roman" w:hAnsi="Times New Roman" w:cs="Times New Roman"/>
          <w:sz w:val="24"/>
          <w:szCs w:val="24"/>
        </w:rPr>
        <w:t xml:space="preserve"> at</w:t>
      </w:r>
      <w:r w:rsidRPr="0016194D">
        <w:rPr>
          <w:rFonts w:ascii="Times New Roman" w:hAnsi="Times New Roman" w:cs="Times New Roman"/>
          <w:sz w:val="24"/>
          <w:szCs w:val="24"/>
        </w:rPr>
        <w:t xml:space="preserve"> </w:t>
      </w:r>
      <w:r w:rsidR="004E3DE2" w:rsidRPr="0016194D">
        <w:rPr>
          <w:rFonts w:ascii="Times New Roman" w:hAnsi="Times New Roman" w:cs="Times New Roman"/>
          <w:sz w:val="24"/>
          <w:szCs w:val="24"/>
        </w:rPr>
        <w:t>home and work</w:t>
      </w:r>
      <w:r w:rsidRPr="0016194D">
        <w:rPr>
          <w:rFonts w:ascii="Times New Roman" w:hAnsi="Times New Roman" w:cs="Times New Roman"/>
          <w:sz w:val="24"/>
          <w:szCs w:val="24"/>
        </w:rPr>
        <w:t>. The theory addresses the concern of "crossing boundaries" between domains of life, particularly the domains of work and home.  It advocates that each individual's role should take place within an explicit sphere of life, and these spheres should be disjointed by boundaries that may be temporal, physical, or psychological.</w:t>
      </w:r>
    </w:p>
    <w:p w:rsidR="00AA5390" w:rsidRPr="0016194D" w:rsidRDefault="00C21DAB" w:rsidP="006031C4">
      <w:pPr>
        <w:pStyle w:val="Heading4"/>
        <w:spacing w:before="0" w:beforeAutospacing="0" w:after="0" w:afterAutospacing="0" w:line="480" w:lineRule="auto"/>
      </w:pPr>
      <w:r w:rsidRPr="0016194D">
        <w:t xml:space="preserve"> Component Theory</w:t>
      </w:r>
    </w:p>
    <w:p w:rsidR="00274E68"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The component theory explains on work-life balance by emphasizing balance as a direct decisive dormant concept. The theory builds on the premise that that work-life balance comprises of several facets that precede balance and provide meaning to it. Greenhaus &amp; Beutell (2010) </w:t>
      </w:r>
      <w:r w:rsidRPr="0016194D">
        <w:rPr>
          <w:rFonts w:ascii="Times New Roman" w:hAnsi="Times New Roman" w:cs="Times New Roman"/>
          <w:sz w:val="24"/>
          <w:szCs w:val="24"/>
        </w:rPr>
        <w:lastRenderedPageBreak/>
        <w:t xml:space="preserve">posits three fundamental facets associated with work-life balance. They include consists of satisfaction balance, time balance, and involvement balance. Elaborately, time balance advocates equal time dedicated, while involvement balance constitutes the equal cognitive effort and manifestation endowed. Satisfaction balance constitutes equal contentment articulated across family and work roles.  According to Frone (2003) work-life balance is all about work-life conflict and work-life enablement parallel with role conflict and enrichment correspondingly. The benefit of the component theory over other work0life theories is that it can use theoretically-based measures of balance that delve into the diverse facets of work-life balance. </w:t>
      </w:r>
    </w:p>
    <w:p w:rsidR="00550AD1" w:rsidRPr="0016194D" w:rsidRDefault="00C21DAB" w:rsidP="006031C4">
      <w:pPr>
        <w:pStyle w:val="Heading1"/>
        <w:spacing w:before="0" w:line="480" w:lineRule="auto"/>
        <w:ind w:firstLine="0"/>
        <w:jc w:val="center"/>
        <w:rPr>
          <w:rFonts w:ascii="Times New Roman" w:hAnsi="Times New Roman" w:cs="Times New Roman"/>
          <w:color w:val="auto"/>
          <w:sz w:val="24"/>
          <w:szCs w:val="24"/>
        </w:rPr>
      </w:pPr>
      <w:bookmarkStart w:id="9" w:name="_Toc26123142"/>
      <w:r w:rsidRPr="0016194D">
        <w:rPr>
          <w:rFonts w:ascii="Times New Roman" w:hAnsi="Times New Roman" w:cs="Times New Roman"/>
          <w:color w:val="auto"/>
          <w:sz w:val="24"/>
          <w:szCs w:val="24"/>
        </w:rPr>
        <w:t>Work-balance in Improving the Quality and Productivity in Call Centers</w:t>
      </w:r>
      <w:bookmarkEnd w:id="9"/>
    </w:p>
    <w:p w:rsidR="00550AD1"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The current research on work-life balance is also fundamental for helping the quality and productivity in a call center.  Promoting work-life balances on call center workplaces not only is significant to the employees but also the organization. Predominantly, promoting work-life balance contributes to some of the initial steps and approaches towards reducing stress and burnouts. According to </w:t>
      </w:r>
      <w:r w:rsidRPr="0016194D">
        <w:rPr>
          <w:rFonts w:ascii="Times New Roman" w:hAnsi="Times New Roman" w:cs="Times New Roman"/>
          <w:sz w:val="24"/>
          <w:szCs w:val="24"/>
          <w:shd w:val="clear" w:color="auto" w:fill="FFFFFF"/>
        </w:rPr>
        <w:t xml:space="preserve">Bianchi &amp; Milkie (2010), </w:t>
      </w:r>
      <w:r w:rsidRPr="0016194D">
        <w:rPr>
          <w:rFonts w:ascii="Times New Roman" w:hAnsi="Times New Roman" w:cs="Times New Roman"/>
          <w:sz w:val="24"/>
          <w:szCs w:val="24"/>
        </w:rPr>
        <w:t>each of the work-life balance policies is a predictor of job satisfaction and thus, call center organizations should improve the work-life balance policies offered to employees in order to increase their job satisfaction, to improve staff commitment and productivity.  Some of the strategies and policies of improving work-life balance revolve around flexible work schedules, job sharing, employee breaks, and employee assistance programs.</w:t>
      </w:r>
    </w:p>
    <w:p w:rsidR="00550AD1" w:rsidRPr="0016194D" w:rsidRDefault="00C21DAB" w:rsidP="006031C4">
      <w:pPr>
        <w:pStyle w:val="Heading2"/>
        <w:spacing w:before="0" w:line="480" w:lineRule="auto"/>
        <w:ind w:firstLine="0"/>
        <w:rPr>
          <w:rFonts w:ascii="Times New Roman" w:hAnsi="Times New Roman" w:cs="Times New Roman"/>
          <w:color w:val="auto"/>
          <w:sz w:val="24"/>
          <w:szCs w:val="24"/>
        </w:rPr>
      </w:pPr>
      <w:bookmarkStart w:id="10" w:name="_Toc26123143"/>
      <w:r w:rsidRPr="0016194D">
        <w:rPr>
          <w:rFonts w:ascii="Times New Roman" w:hAnsi="Times New Roman" w:cs="Times New Roman"/>
          <w:color w:val="auto"/>
          <w:sz w:val="24"/>
          <w:szCs w:val="24"/>
        </w:rPr>
        <w:t>Flexible Work Schedules</w:t>
      </w:r>
      <w:bookmarkEnd w:id="10"/>
      <w:r w:rsidRPr="0016194D">
        <w:rPr>
          <w:rFonts w:ascii="Times New Roman" w:hAnsi="Times New Roman" w:cs="Times New Roman"/>
          <w:color w:val="auto"/>
          <w:sz w:val="24"/>
          <w:szCs w:val="24"/>
        </w:rPr>
        <w:t xml:space="preserve"> </w:t>
      </w:r>
    </w:p>
    <w:p w:rsidR="00550AD1" w:rsidRPr="0016194D" w:rsidRDefault="00C21DAB" w:rsidP="006031C4">
      <w:pPr>
        <w:spacing w:line="480" w:lineRule="auto"/>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 xml:space="preserve">Flexible work schedules in Call centers a vital part of any positive operation. Call center scheduling not only boasts </w:t>
      </w:r>
      <w:r w:rsidRPr="0016194D">
        <w:rPr>
          <w:rFonts w:ascii="Times New Roman" w:hAnsi="Times New Roman" w:cs="Times New Roman"/>
          <w:sz w:val="24"/>
          <w:szCs w:val="24"/>
        </w:rPr>
        <w:t xml:space="preserve">clear positive effects of reduced work hours and flexible working on employers but also, it increases employee productivity and decreases employee turnover.  </w:t>
      </w:r>
      <w:r w:rsidRPr="0016194D">
        <w:rPr>
          <w:rFonts w:ascii="Times New Roman" w:hAnsi="Times New Roman" w:cs="Times New Roman"/>
          <w:sz w:val="24"/>
          <w:szCs w:val="24"/>
        </w:rPr>
        <w:lastRenderedPageBreak/>
        <w:t xml:space="preserve">Nevertheless, to ensure </w:t>
      </w:r>
      <w:r w:rsidRPr="0016194D">
        <w:rPr>
          <w:rFonts w:ascii="Times New Roman" w:hAnsi="Times New Roman" w:cs="Times New Roman"/>
          <w:sz w:val="24"/>
          <w:szCs w:val="24"/>
          <w:shd w:val="clear" w:color="auto" w:fill="FFFFFF"/>
        </w:rPr>
        <w:t>call center scheduling achieves the objective of boosting agent performance, various vital elements should be taken into consideration. Among the various elements, scheduling peak call times should be primarily considered in call centers.  When creating a schedule, Call center managers need to keep any peak times into consideration in order to ensure that they have enough employees working (Bohle, Willaby, Quinlan &amp; McNamara, 2011).</w:t>
      </w:r>
    </w:p>
    <w:p w:rsidR="00550AD1" w:rsidRPr="0016194D" w:rsidRDefault="00C21DAB" w:rsidP="006031C4">
      <w:pPr>
        <w:spacing w:line="480" w:lineRule="auto"/>
        <w:ind w:firstLine="36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Often peak times are draining on call center employees particularly if there are some irritated callers daily. In this perspective, Call center manager should emphasize on rotating schedules to avoid stress and burn out if they have to work during those peak times daily. Also, call center managers should go a step further by offering incentives to those employees who do exceptional work during peak call times. These strategies could serve as a source of motivation to call center employees, thereby</w:t>
      </w:r>
      <w:r w:rsidRPr="0016194D">
        <w:rPr>
          <w:rFonts w:ascii="Times New Roman" w:hAnsi="Times New Roman" w:cs="Times New Roman"/>
          <w:sz w:val="24"/>
          <w:szCs w:val="24"/>
        </w:rPr>
        <w:t xml:space="preserve"> improving the quality and productivity in a call center</w:t>
      </w:r>
      <w:r w:rsidRPr="0016194D">
        <w:rPr>
          <w:rFonts w:ascii="Times New Roman" w:hAnsi="Times New Roman" w:cs="Times New Roman"/>
          <w:sz w:val="24"/>
          <w:szCs w:val="24"/>
          <w:shd w:val="clear" w:color="auto" w:fill="FFFFFF"/>
        </w:rPr>
        <w:t xml:space="preserve"> even during days where the phone calls seem to be incessant (Patel, 2010). </w:t>
      </w:r>
    </w:p>
    <w:p w:rsidR="00550AD1" w:rsidRPr="0016194D" w:rsidRDefault="00C21DAB" w:rsidP="006031C4">
      <w:pPr>
        <w:spacing w:line="480" w:lineRule="auto"/>
        <w:ind w:firstLine="360"/>
        <w:rPr>
          <w:rFonts w:ascii="Times New Roman" w:hAnsi="Times New Roman" w:cs="Times New Roman"/>
          <w:sz w:val="24"/>
          <w:szCs w:val="24"/>
        </w:rPr>
      </w:pPr>
      <w:r w:rsidRPr="0016194D">
        <w:rPr>
          <w:rFonts w:ascii="Times New Roman" w:hAnsi="Times New Roman" w:cs="Times New Roman"/>
          <w:sz w:val="24"/>
          <w:szCs w:val="24"/>
          <w:shd w:val="clear" w:color="auto" w:fill="FFFFFF"/>
        </w:rPr>
        <w:t>In light of flexible work schedules in call centers, e</w:t>
      </w:r>
      <w:r w:rsidRPr="0016194D">
        <w:rPr>
          <w:rFonts w:ascii="Times New Roman" w:hAnsi="Times New Roman" w:cs="Times New Roman"/>
          <w:sz w:val="24"/>
          <w:szCs w:val="24"/>
        </w:rPr>
        <w:t>mployees should be allowed of the flexibility to work as per their responsibilities and needs. In this way, it is presumed that employees will relish work-life balance as well as they will realize individual satisfaction to accomplish diverse roles and activities in the organization. This approach to achieving work-life balance through flexible work schedules directly improves levels of employee commitment which in turn improves quality and productivity in a call centers (</w:t>
      </w:r>
      <w:r w:rsidRPr="0016194D">
        <w:rPr>
          <w:rFonts w:ascii="Times New Roman" w:hAnsi="Times New Roman" w:cs="Times New Roman"/>
          <w:sz w:val="24"/>
          <w:szCs w:val="24"/>
          <w:shd w:val="clear" w:color="auto" w:fill="FFFFFF"/>
        </w:rPr>
        <w:t>Chimote, &amp; Srivastava, 2013)</w:t>
      </w:r>
      <w:r w:rsidRPr="0016194D">
        <w:rPr>
          <w:rFonts w:ascii="Times New Roman" w:hAnsi="Times New Roman" w:cs="Times New Roman"/>
          <w:sz w:val="24"/>
          <w:szCs w:val="24"/>
        </w:rPr>
        <w:t>.</w:t>
      </w:r>
    </w:p>
    <w:p w:rsidR="00550AD1" w:rsidRPr="0016194D" w:rsidRDefault="00C21DAB" w:rsidP="006031C4">
      <w:pPr>
        <w:pStyle w:val="Heading2"/>
        <w:spacing w:before="0" w:line="480" w:lineRule="auto"/>
        <w:rPr>
          <w:rFonts w:ascii="Times New Roman" w:hAnsi="Times New Roman" w:cs="Times New Roman"/>
          <w:color w:val="auto"/>
          <w:sz w:val="24"/>
          <w:szCs w:val="24"/>
        </w:rPr>
      </w:pPr>
      <w:bookmarkStart w:id="11" w:name="_Toc26123144"/>
      <w:r w:rsidRPr="0016194D">
        <w:rPr>
          <w:rFonts w:ascii="Times New Roman" w:hAnsi="Times New Roman" w:cs="Times New Roman"/>
          <w:color w:val="auto"/>
          <w:sz w:val="24"/>
          <w:szCs w:val="24"/>
        </w:rPr>
        <w:t>Employee Breaks</w:t>
      </w:r>
      <w:bookmarkEnd w:id="11"/>
    </w:p>
    <w:p w:rsidR="00394D57" w:rsidRPr="0016194D" w:rsidRDefault="00C21DAB" w:rsidP="006031C4">
      <w:pPr>
        <w:spacing w:line="480" w:lineRule="auto"/>
        <w:ind w:firstLine="360"/>
        <w:rPr>
          <w:rFonts w:ascii="Times New Roman" w:hAnsi="Times New Roman" w:cs="Times New Roman"/>
          <w:sz w:val="24"/>
          <w:szCs w:val="24"/>
        </w:rPr>
      </w:pPr>
      <w:r w:rsidRPr="0016194D">
        <w:rPr>
          <w:rFonts w:ascii="Times New Roman" w:hAnsi="Times New Roman" w:cs="Times New Roman"/>
          <w:sz w:val="24"/>
          <w:szCs w:val="24"/>
        </w:rPr>
        <w:t xml:space="preserve">Stress within the call center can have a significant impact on the employees, which ultimately leads to decreased job satisfaction and productivity. </w:t>
      </w:r>
      <w:r w:rsidRPr="0016194D">
        <w:rPr>
          <w:rFonts w:ascii="Times New Roman" w:hAnsi="Times New Roman" w:cs="Times New Roman"/>
          <w:sz w:val="24"/>
          <w:szCs w:val="24"/>
          <w:shd w:val="clear" w:color="auto" w:fill="FFFFFF"/>
        </w:rPr>
        <w:t>Taylor (2011)</w:t>
      </w:r>
      <w:r w:rsidRPr="0016194D">
        <w:rPr>
          <w:rFonts w:ascii="Times New Roman" w:hAnsi="Times New Roman" w:cs="Times New Roman"/>
          <w:sz w:val="24"/>
          <w:szCs w:val="24"/>
        </w:rPr>
        <w:t xml:space="preserve">, argues that call centers must allow their employees to take frequent short breaks particularly when they feel burnouts. Breaks </w:t>
      </w:r>
      <w:r w:rsidRPr="0016194D">
        <w:rPr>
          <w:rFonts w:ascii="Times New Roman" w:hAnsi="Times New Roman" w:cs="Times New Roman"/>
          <w:sz w:val="24"/>
          <w:szCs w:val="24"/>
        </w:rPr>
        <w:lastRenderedPageBreak/>
        <w:t>from work take many forms, ranging from several days or weeks off of work, as in the case of holidays or</w:t>
      </w:r>
      <w:r w:rsidR="00A23010" w:rsidRPr="0016194D">
        <w:rPr>
          <w:rFonts w:ascii="Times New Roman" w:hAnsi="Times New Roman" w:cs="Times New Roman"/>
          <w:sz w:val="24"/>
          <w:szCs w:val="24"/>
        </w:rPr>
        <w:t xml:space="preserve"> retreats, to very short breaks; tea breaks and lunch breaks</w:t>
      </w:r>
      <w:r w:rsidRPr="0016194D">
        <w:rPr>
          <w:rFonts w:ascii="Times New Roman" w:hAnsi="Times New Roman" w:cs="Times New Roman"/>
          <w:sz w:val="24"/>
          <w:szCs w:val="24"/>
        </w:rPr>
        <w:t>. These breaks offer employees the opportunity to step awa</w:t>
      </w:r>
      <w:r w:rsidR="00AC14CB" w:rsidRPr="0016194D">
        <w:rPr>
          <w:rFonts w:ascii="Times New Roman" w:hAnsi="Times New Roman" w:cs="Times New Roman"/>
          <w:sz w:val="24"/>
          <w:szCs w:val="24"/>
        </w:rPr>
        <w:t>y from their duties and responsibilities</w:t>
      </w:r>
      <w:r w:rsidRPr="0016194D">
        <w:rPr>
          <w:rFonts w:ascii="Times New Roman" w:hAnsi="Times New Roman" w:cs="Times New Roman"/>
          <w:sz w:val="24"/>
          <w:szCs w:val="24"/>
        </w:rPr>
        <w:t xml:space="preserve">, having an opportunity to </w:t>
      </w:r>
      <w:r w:rsidR="00AC14CB" w:rsidRPr="0016194D">
        <w:rPr>
          <w:rFonts w:ascii="Times New Roman" w:hAnsi="Times New Roman" w:cs="Times New Roman"/>
          <w:sz w:val="24"/>
          <w:szCs w:val="24"/>
        </w:rPr>
        <w:t>refill</w:t>
      </w:r>
      <w:r w:rsidRPr="0016194D">
        <w:rPr>
          <w:rFonts w:ascii="Times New Roman" w:hAnsi="Times New Roman" w:cs="Times New Roman"/>
          <w:sz w:val="24"/>
          <w:szCs w:val="24"/>
        </w:rPr>
        <w:t xml:space="preserve"> their </w:t>
      </w:r>
      <w:r w:rsidR="00AC14CB" w:rsidRPr="0016194D">
        <w:rPr>
          <w:rFonts w:ascii="Times New Roman" w:hAnsi="Times New Roman" w:cs="Times New Roman"/>
          <w:sz w:val="24"/>
          <w:szCs w:val="24"/>
        </w:rPr>
        <w:t>emotional</w:t>
      </w:r>
      <w:r w:rsidRPr="0016194D">
        <w:rPr>
          <w:rFonts w:ascii="Times New Roman" w:hAnsi="Times New Roman" w:cs="Times New Roman"/>
          <w:sz w:val="24"/>
          <w:szCs w:val="24"/>
        </w:rPr>
        <w:t xml:space="preserve"> resources that may have been lost during work.</w:t>
      </w:r>
    </w:p>
    <w:p w:rsidR="00394D57"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shd w:val="clear" w:color="auto" w:fill="FFFFFF"/>
        </w:rPr>
        <w:t xml:space="preserve">By deploying employee breaks, call center organizations can not only empower their employees but can provide them with the ability to control the planned breaks. There is great significance associated with deploying employee breaks. For instance, the employee breaks could be vital starting from improving compliance with work regulations, implementing a more accurate schedule, to accurate monitoring of actual employee break time for Care center management (Epstein, Avrahami &amp; Biehl, 2016). </w:t>
      </w:r>
    </w:p>
    <w:p w:rsidR="00394D57"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Subsequently, by aligning </w:t>
      </w:r>
      <w:r w:rsidRPr="0016194D">
        <w:rPr>
          <w:rFonts w:ascii="Times New Roman" w:hAnsi="Times New Roman" w:cs="Times New Roman"/>
          <w:sz w:val="24"/>
          <w:szCs w:val="24"/>
          <w:shd w:val="clear" w:color="auto" w:fill="FFFFFF"/>
        </w:rPr>
        <w:t xml:space="preserve">employee breaks with flexible scheduling call center organizations can ensure that employees receive the breaks they need during the day to give themselves a mental reset in order to meet the many challenges they face daily. When </w:t>
      </w:r>
      <w:r w:rsidRPr="0016194D">
        <w:rPr>
          <w:rFonts w:ascii="Times New Roman" w:hAnsi="Times New Roman" w:cs="Times New Roman"/>
          <w:sz w:val="24"/>
          <w:szCs w:val="24"/>
        </w:rPr>
        <w:t xml:space="preserve">employees return to work from breaks, they handle their responsibilities with great energy and motivation, thereby </w:t>
      </w:r>
      <w:r w:rsidRPr="0016194D">
        <w:rPr>
          <w:rFonts w:ascii="Times New Roman" w:hAnsi="Times New Roman" w:cs="Times New Roman"/>
          <w:sz w:val="24"/>
          <w:szCs w:val="24"/>
          <w:shd w:val="clear" w:color="auto" w:fill="FFFFFF"/>
        </w:rPr>
        <w:t>boosting their </w:t>
      </w:r>
      <w:r w:rsidRPr="0016194D">
        <w:rPr>
          <w:rStyle w:val="Emphasis"/>
          <w:rFonts w:ascii="Times New Roman" w:hAnsi="Times New Roman" w:cs="Times New Roman"/>
          <w:bCs/>
          <w:i w:val="0"/>
          <w:iCs w:val="0"/>
          <w:sz w:val="24"/>
          <w:szCs w:val="24"/>
          <w:shd w:val="clear" w:color="auto" w:fill="FFFFFF"/>
        </w:rPr>
        <w:t>productivity</w:t>
      </w:r>
      <w:r w:rsidRPr="0016194D">
        <w:rPr>
          <w:rFonts w:ascii="Times New Roman" w:hAnsi="Times New Roman" w:cs="Times New Roman"/>
          <w:sz w:val="24"/>
          <w:szCs w:val="24"/>
          <w:shd w:val="clear" w:color="auto" w:fill="FFFFFF"/>
        </w:rPr>
        <w:t> and creativity (Fritz, Ellis, Demsky, Lin &amp; Guros, 2013).</w:t>
      </w:r>
    </w:p>
    <w:p w:rsidR="00274E68" w:rsidRPr="0016194D" w:rsidRDefault="00274E68" w:rsidP="006031C4">
      <w:pPr>
        <w:spacing w:line="480" w:lineRule="auto"/>
        <w:ind w:firstLine="0"/>
        <w:rPr>
          <w:rFonts w:ascii="Times New Roman" w:hAnsi="Times New Roman" w:cs="Times New Roman"/>
          <w:sz w:val="24"/>
          <w:szCs w:val="24"/>
        </w:rPr>
      </w:pPr>
    </w:p>
    <w:p w:rsidR="00274E68" w:rsidRPr="0016194D" w:rsidRDefault="00C21DAB" w:rsidP="006031C4">
      <w:pPr>
        <w:pStyle w:val="Heading2"/>
        <w:spacing w:before="0" w:line="480" w:lineRule="auto"/>
        <w:ind w:firstLine="0"/>
        <w:rPr>
          <w:rFonts w:ascii="Times New Roman" w:hAnsi="Times New Roman" w:cs="Times New Roman"/>
          <w:color w:val="auto"/>
          <w:sz w:val="24"/>
          <w:szCs w:val="24"/>
        </w:rPr>
      </w:pPr>
      <w:bookmarkStart w:id="12" w:name="_Toc26123145"/>
      <w:r w:rsidRPr="0016194D">
        <w:rPr>
          <w:rFonts w:ascii="Times New Roman" w:hAnsi="Times New Roman" w:cs="Times New Roman"/>
          <w:color w:val="auto"/>
          <w:sz w:val="24"/>
          <w:szCs w:val="24"/>
        </w:rPr>
        <w:t>Job sharing</w:t>
      </w:r>
      <w:bookmarkEnd w:id="12"/>
      <w:r w:rsidRPr="0016194D">
        <w:rPr>
          <w:rFonts w:ascii="Times New Roman" w:hAnsi="Times New Roman" w:cs="Times New Roman"/>
          <w:color w:val="auto"/>
          <w:sz w:val="24"/>
          <w:szCs w:val="24"/>
        </w:rPr>
        <w:t xml:space="preserve"> </w:t>
      </w:r>
    </w:p>
    <w:p w:rsidR="00CF12D6" w:rsidRPr="0016194D" w:rsidRDefault="00C21DAB" w:rsidP="006031C4">
      <w:pPr>
        <w:pStyle w:val="Heading4"/>
        <w:shd w:val="clear" w:color="auto" w:fill="FFFFFF"/>
        <w:spacing w:before="0" w:beforeAutospacing="0" w:after="0" w:afterAutospacing="0" w:line="480" w:lineRule="auto"/>
        <w:ind w:firstLine="720"/>
        <w:rPr>
          <w:b w:val="0"/>
          <w:bCs w:val="0"/>
        </w:rPr>
      </w:pPr>
      <w:r w:rsidRPr="0016194D">
        <w:rPr>
          <w:b w:val="0"/>
          <w:iCs/>
          <w:shd w:val="clear" w:color="auto" w:fill="FFFFFF"/>
        </w:rPr>
        <w:t>Job sharing is a work arrangement where two employees share the duties and responsibilities of a full-time position. This work arrangement is significant in call centers primarily because it enhances</w:t>
      </w:r>
      <w:r w:rsidRPr="0016194D">
        <w:rPr>
          <w:b w:val="0"/>
          <w:bCs w:val="0"/>
        </w:rPr>
        <w:t xml:space="preserve"> employees’ flexibility, greater work-life balance and a way to manage work-related stress. </w:t>
      </w:r>
      <w:r w:rsidRPr="0016194D">
        <w:rPr>
          <w:b w:val="0"/>
          <w:iCs/>
          <w:shd w:val="clear" w:color="auto" w:fill="FFFFFF"/>
        </w:rPr>
        <w:t xml:space="preserve">The main significant about job sharing is that employees are often in an extremely safe space to communicate about anything regarding their work complexities or home concerns. In a call center working environment, job sharing can fit into </w:t>
      </w:r>
      <w:r w:rsidRPr="0016194D">
        <w:rPr>
          <w:b w:val="0"/>
          <w:shd w:val="clear" w:color="auto" w:fill="FFFFFF"/>
        </w:rPr>
        <w:t xml:space="preserve">most positions and </w:t>
      </w:r>
      <w:r w:rsidRPr="0016194D">
        <w:rPr>
          <w:b w:val="0"/>
          <w:shd w:val="clear" w:color="auto" w:fill="FFFFFF"/>
        </w:rPr>
        <w:lastRenderedPageBreak/>
        <w:t xml:space="preserve">the structure is flexible, though it may be embedded by the handover process and seamless communication (Gholipour, Bod, Zehtabi, Pirannejad &amp; Kozekanan, 2010). </w:t>
      </w:r>
    </w:p>
    <w:p w:rsidR="00FE6A6E"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Job sharing is a work-life balance approach that</w:t>
      </w:r>
      <w:r w:rsidRPr="0016194D">
        <w:rPr>
          <w:rFonts w:ascii="Times New Roman" w:hAnsi="Times New Roman" w:cs="Times New Roman"/>
          <w:b/>
          <w:sz w:val="24"/>
          <w:szCs w:val="24"/>
        </w:rPr>
        <w:t xml:space="preserve"> </w:t>
      </w:r>
      <w:r w:rsidRPr="0016194D">
        <w:rPr>
          <w:rFonts w:ascii="Times New Roman" w:hAnsi="Times New Roman" w:cs="Times New Roman"/>
          <w:sz w:val="24"/>
          <w:szCs w:val="24"/>
          <w:shd w:val="clear" w:color="auto" w:fill="FFFFFF"/>
        </w:rPr>
        <w:t>increases employee engagement, job satisfaction, and productivity. The success or failure of a job share is contingent on the upfront work emphasized to establish how it will work (Blyton, 2014). A well-executed job share leads to r</w:t>
      </w:r>
      <w:r w:rsidRPr="0016194D">
        <w:rPr>
          <w:rFonts w:ascii="Times New Roman" w:eastAsia="Microsoft YaHei" w:hAnsi="Times New Roman" w:cs="Times New Roman"/>
          <w:sz w:val="24"/>
          <w:szCs w:val="24"/>
        </w:rPr>
        <w:t xml:space="preserve">etention of high performing employees who are seeking more flexibility due to a change in personal circumstances and a wider, mixed skill-set and a complementary combination of experience and approach which go along way into helping </w:t>
      </w:r>
      <w:r w:rsidRPr="0016194D">
        <w:rPr>
          <w:rFonts w:ascii="Times New Roman" w:hAnsi="Times New Roman" w:cs="Times New Roman"/>
          <w:sz w:val="24"/>
          <w:szCs w:val="24"/>
        </w:rPr>
        <w:t xml:space="preserve">to improve the quality and productivity in a call center.  Furthermore, job sharing facilitates a </w:t>
      </w:r>
      <w:r w:rsidRPr="0016194D">
        <w:rPr>
          <w:rFonts w:ascii="Times New Roman" w:eastAsia="Microsoft YaHei" w:hAnsi="Times New Roman" w:cs="Times New Roman"/>
          <w:sz w:val="24"/>
          <w:szCs w:val="24"/>
        </w:rPr>
        <w:t>more relaxed, satisfied and happy workforce which potentially reduces absenteeism, thereby leading to higher productivity at call centers (</w:t>
      </w:r>
      <w:r w:rsidRPr="0016194D">
        <w:rPr>
          <w:rFonts w:ascii="Times New Roman" w:hAnsi="Times New Roman" w:cs="Times New Roman"/>
          <w:sz w:val="24"/>
          <w:szCs w:val="24"/>
          <w:shd w:val="clear" w:color="auto" w:fill="FFFFFF"/>
        </w:rPr>
        <w:t>Kossek &amp; Thompson, 2016)</w:t>
      </w:r>
      <w:r w:rsidRPr="0016194D">
        <w:rPr>
          <w:rFonts w:ascii="Times New Roman" w:eastAsia="Microsoft YaHei" w:hAnsi="Times New Roman" w:cs="Times New Roman"/>
          <w:sz w:val="24"/>
          <w:szCs w:val="24"/>
        </w:rPr>
        <w:t>.</w:t>
      </w:r>
    </w:p>
    <w:p w:rsidR="00436597" w:rsidRPr="0016194D" w:rsidRDefault="00C21DAB" w:rsidP="006031C4">
      <w:pPr>
        <w:pStyle w:val="Heading2"/>
        <w:spacing w:before="0" w:line="480" w:lineRule="auto"/>
        <w:ind w:firstLine="0"/>
        <w:rPr>
          <w:rFonts w:ascii="Times New Roman" w:hAnsi="Times New Roman" w:cs="Times New Roman"/>
          <w:color w:val="auto"/>
          <w:sz w:val="24"/>
          <w:szCs w:val="24"/>
        </w:rPr>
      </w:pPr>
      <w:bookmarkStart w:id="13" w:name="_Toc26123146"/>
      <w:r w:rsidRPr="0016194D">
        <w:rPr>
          <w:rFonts w:ascii="Times New Roman" w:hAnsi="Times New Roman" w:cs="Times New Roman"/>
          <w:color w:val="auto"/>
          <w:sz w:val="24"/>
          <w:szCs w:val="24"/>
        </w:rPr>
        <w:t>Employee assistance programs</w:t>
      </w:r>
      <w:bookmarkEnd w:id="13"/>
      <w:r w:rsidRPr="0016194D">
        <w:rPr>
          <w:rFonts w:ascii="Times New Roman" w:hAnsi="Times New Roman" w:cs="Times New Roman"/>
          <w:color w:val="auto"/>
          <w:sz w:val="24"/>
          <w:szCs w:val="24"/>
        </w:rPr>
        <w:t xml:space="preserve"> </w:t>
      </w:r>
    </w:p>
    <w:p w:rsidR="00AA5390" w:rsidRPr="0016194D" w:rsidRDefault="00C21DAB" w:rsidP="006031C4">
      <w:pPr>
        <w:spacing w:line="480" w:lineRule="auto"/>
        <w:ind w:firstLine="360"/>
        <w:rPr>
          <w:rFonts w:ascii="Times New Roman" w:hAnsi="Times New Roman" w:cs="Times New Roman"/>
          <w:sz w:val="24"/>
          <w:szCs w:val="24"/>
        </w:rPr>
      </w:pPr>
      <w:r w:rsidRPr="0016194D">
        <w:rPr>
          <w:rFonts w:ascii="Times New Roman" w:hAnsi="Times New Roman" w:cs="Times New Roman"/>
          <w:spacing w:val="15"/>
          <w:sz w:val="24"/>
          <w:szCs w:val="24"/>
          <w:shd w:val="clear" w:color="auto" w:fill="FFFFFF"/>
        </w:rPr>
        <w:t xml:space="preserve">An employee assistance program </w:t>
      </w:r>
      <w:r w:rsidR="00922B98" w:rsidRPr="0016194D">
        <w:rPr>
          <w:rFonts w:ascii="Times New Roman" w:hAnsi="Times New Roman" w:cs="Times New Roman"/>
          <w:spacing w:val="15"/>
          <w:sz w:val="24"/>
          <w:szCs w:val="24"/>
          <w:shd w:val="clear" w:color="auto" w:fill="FFFFFF"/>
        </w:rPr>
        <w:t>a</w:t>
      </w:r>
      <w:r w:rsidRPr="0016194D">
        <w:rPr>
          <w:rFonts w:ascii="Times New Roman" w:hAnsi="Times New Roman" w:cs="Times New Roman"/>
          <w:spacing w:val="15"/>
          <w:sz w:val="24"/>
          <w:szCs w:val="24"/>
          <w:shd w:val="clear" w:color="auto" w:fill="FFFFFF"/>
        </w:rPr>
        <w:t>ids fundamental for employees working at call centers because it helps them manage a variety of potential challenges that might affect their job performance (</w:t>
      </w:r>
      <w:r w:rsidRPr="0016194D">
        <w:rPr>
          <w:rFonts w:ascii="Times New Roman" w:hAnsi="Times New Roman" w:cs="Times New Roman"/>
          <w:sz w:val="24"/>
          <w:szCs w:val="24"/>
          <w:shd w:val="clear" w:color="auto" w:fill="FFFFFF"/>
        </w:rPr>
        <w:t>Sonnenstuhl &amp; Trice, 2018)</w:t>
      </w:r>
      <w:r w:rsidRPr="0016194D">
        <w:rPr>
          <w:rFonts w:ascii="Times New Roman" w:hAnsi="Times New Roman" w:cs="Times New Roman"/>
          <w:spacing w:val="15"/>
          <w:sz w:val="24"/>
          <w:szCs w:val="24"/>
          <w:shd w:val="clear" w:color="auto" w:fill="FFFFFF"/>
        </w:rPr>
        <w:t xml:space="preserve">. in call center settings, employee assistance program </w:t>
      </w:r>
      <w:r w:rsidRPr="0016194D">
        <w:rPr>
          <w:rFonts w:ascii="Times New Roman" w:hAnsi="Times New Roman" w:cs="Times New Roman"/>
          <w:sz w:val="24"/>
          <w:szCs w:val="24"/>
        </w:rPr>
        <w:t>helps managers to address a variety of employee issues and proactively deal with workplace problems that can lead to physical and mental health issues and declining morale among employees (</w:t>
      </w:r>
      <w:r w:rsidRPr="0016194D">
        <w:rPr>
          <w:rFonts w:ascii="Times New Roman" w:hAnsi="Times New Roman" w:cs="Times New Roman"/>
          <w:sz w:val="24"/>
          <w:szCs w:val="24"/>
          <w:shd w:val="clear" w:color="auto" w:fill="FFFFFF"/>
        </w:rPr>
        <w:t>Osilla et al. 2010)</w:t>
      </w:r>
      <w:r w:rsidRPr="0016194D">
        <w:rPr>
          <w:rFonts w:ascii="Times New Roman" w:hAnsi="Times New Roman" w:cs="Times New Roman"/>
          <w:sz w:val="24"/>
          <w:szCs w:val="24"/>
        </w:rPr>
        <w:t xml:space="preserve">. Based on this perspective, it is arguable that employee assistance programs represent a first-line response to short-term problem-resolution services within call centers.  Employee assistance programs leverage the quality and productivity in a call center encouraging employee engagement, addressing inappropriate or dangerous behaviors, training employees to deal with complex emotional, cultural and diversity </w:t>
      </w:r>
      <w:r w:rsidRPr="0016194D">
        <w:rPr>
          <w:rFonts w:ascii="Times New Roman" w:hAnsi="Times New Roman" w:cs="Times New Roman"/>
          <w:sz w:val="24"/>
          <w:szCs w:val="24"/>
        </w:rPr>
        <w:lastRenderedPageBreak/>
        <w:t>issues, including bolstering employee morale and thereby increasing commitment (</w:t>
      </w:r>
      <w:r w:rsidRPr="0016194D">
        <w:rPr>
          <w:rFonts w:ascii="Times New Roman" w:hAnsi="Times New Roman" w:cs="Times New Roman"/>
          <w:sz w:val="24"/>
          <w:szCs w:val="24"/>
          <w:shd w:val="clear" w:color="auto" w:fill="FFFFFF"/>
        </w:rPr>
        <w:t>Bophela &amp; Govender, 2015)</w:t>
      </w:r>
      <w:r w:rsidRPr="0016194D">
        <w:rPr>
          <w:rFonts w:ascii="Times New Roman" w:hAnsi="Times New Roman" w:cs="Times New Roman"/>
          <w:sz w:val="24"/>
          <w:szCs w:val="24"/>
        </w:rPr>
        <w:t>.</w:t>
      </w:r>
    </w:p>
    <w:p w:rsidR="0052619F" w:rsidRPr="0016194D" w:rsidRDefault="00C21DAB" w:rsidP="006031C4">
      <w:pPr>
        <w:pStyle w:val="Heading1"/>
        <w:spacing w:before="0" w:line="480" w:lineRule="auto"/>
        <w:jc w:val="center"/>
        <w:rPr>
          <w:rFonts w:ascii="Times New Roman" w:hAnsi="Times New Roman" w:cs="Times New Roman"/>
          <w:color w:val="auto"/>
          <w:sz w:val="24"/>
          <w:szCs w:val="24"/>
        </w:rPr>
      </w:pPr>
      <w:bookmarkStart w:id="14" w:name="_Toc26123147"/>
      <w:r w:rsidRPr="0016194D">
        <w:rPr>
          <w:rFonts w:ascii="Times New Roman" w:hAnsi="Times New Roman" w:cs="Times New Roman"/>
          <w:color w:val="auto"/>
          <w:sz w:val="24"/>
          <w:szCs w:val="24"/>
        </w:rPr>
        <w:t>Organization Commitment and Socially-Responsible Behavior</w:t>
      </w:r>
      <w:bookmarkEnd w:id="14"/>
    </w:p>
    <w:p w:rsidR="0052619F" w:rsidRPr="0016194D" w:rsidRDefault="00C21DAB" w:rsidP="006031C4">
      <w:pPr>
        <w:pStyle w:val="Heading2"/>
        <w:spacing w:before="0" w:line="480" w:lineRule="auto"/>
        <w:ind w:firstLine="0"/>
        <w:rPr>
          <w:rFonts w:ascii="Times New Roman" w:hAnsi="Times New Roman" w:cs="Times New Roman"/>
          <w:color w:val="auto"/>
          <w:sz w:val="24"/>
          <w:szCs w:val="24"/>
        </w:rPr>
      </w:pPr>
      <w:bookmarkStart w:id="15" w:name="_Toc26123148"/>
      <w:r w:rsidRPr="0016194D">
        <w:rPr>
          <w:rFonts w:ascii="Times New Roman" w:hAnsi="Times New Roman" w:cs="Times New Roman"/>
          <w:color w:val="auto"/>
          <w:sz w:val="24"/>
          <w:szCs w:val="24"/>
        </w:rPr>
        <w:t>The relevance of the research</w:t>
      </w:r>
      <w:bookmarkEnd w:id="15"/>
      <w:r w:rsidRPr="0016194D">
        <w:rPr>
          <w:rFonts w:ascii="Times New Roman" w:hAnsi="Times New Roman" w:cs="Times New Roman"/>
          <w:color w:val="auto"/>
          <w:sz w:val="24"/>
          <w:szCs w:val="24"/>
        </w:rPr>
        <w:t xml:space="preserve"> </w:t>
      </w:r>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Sustainable development of the society and business has been highly advocated in the contemporary society especially for ensuring a safe environment and for solving social problems, in the framework of which the concepts of social responsibility are emphasized.  Though the concept of social responsibility is highly advocated in organizations, it mostly conflicts with the objectives of the organization especially because organizations are tied with generating profits for shareholders.   According to Smith &amp; Langford</w:t>
      </w:r>
      <w:r w:rsidR="00784613" w:rsidRPr="0016194D">
        <w:rPr>
          <w:rFonts w:ascii="Times New Roman" w:hAnsi="Times New Roman" w:cs="Times New Roman"/>
          <w:sz w:val="24"/>
          <w:szCs w:val="24"/>
        </w:rPr>
        <w:t xml:space="preserve"> (2011)</w:t>
      </w:r>
      <w:r w:rsidRPr="0016194D">
        <w:rPr>
          <w:rFonts w:ascii="Times New Roman" w:hAnsi="Times New Roman" w:cs="Times New Roman"/>
          <w:sz w:val="24"/>
          <w:szCs w:val="24"/>
        </w:rPr>
        <w:t>, organizations do not consider allocating resources and attention to corporate social responsibility, largely because it is not cost-effective as investing in the improvement of employee engagement which is crucial for generating profits.  However, there are several studies which posit an optimistic view of social responsibility</w:t>
      </w:r>
      <w:r w:rsidR="00E75923" w:rsidRPr="0016194D">
        <w:rPr>
          <w:rFonts w:ascii="Times New Roman" w:hAnsi="Times New Roman" w:cs="Times New Roman"/>
          <w:sz w:val="24"/>
          <w:szCs w:val="24"/>
        </w:rPr>
        <w:t xml:space="preserve"> and organizational commitment.</w:t>
      </w:r>
      <w:r w:rsidRPr="0016194D">
        <w:rPr>
          <w:rFonts w:ascii="Times New Roman" w:hAnsi="Times New Roman" w:cs="Times New Roman"/>
          <w:sz w:val="24"/>
          <w:szCs w:val="24"/>
        </w:rPr>
        <w:t xml:space="preserve"> Glavas</w:t>
      </w:r>
      <w:r w:rsidR="00B86C95" w:rsidRPr="0016194D">
        <w:rPr>
          <w:rFonts w:ascii="Times New Roman" w:hAnsi="Times New Roman" w:cs="Times New Roman"/>
          <w:sz w:val="24"/>
          <w:szCs w:val="24"/>
        </w:rPr>
        <w:t xml:space="preserve"> (2016)</w:t>
      </w:r>
      <w:r w:rsidRPr="0016194D">
        <w:rPr>
          <w:rFonts w:ascii="Times New Roman" w:hAnsi="Times New Roman" w:cs="Times New Roman"/>
          <w:sz w:val="24"/>
          <w:szCs w:val="24"/>
        </w:rPr>
        <w:t xml:space="preserve"> hold the perspective that integrating corporate social responsibility in a workplace setting goes a long way towards expanding the perception of </w:t>
      </w:r>
      <w:r w:rsidR="00CF31C0" w:rsidRPr="0016194D">
        <w:rPr>
          <w:rFonts w:ascii="Times New Roman" w:hAnsi="Times New Roman" w:cs="Times New Roman"/>
          <w:sz w:val="24"/>
          <w:szCs w:val="24"/>
        </w:rPr>
        <w:t xml:space="preserve">work to go </w:t>
      </w:r>
      <w:r w:rsidR="00743FA1" w:rsidRPr="0016194D">
        <w:rPr>
          <w:rFonts w:ascii="Times New Roman" w:hAnsi="Times New Roman" w:cs="Times New Roman"/>
          <w:sz w:val="24"/>
          <w:szCs w:val="24"/>
        </w:rPr>
        <w:t>past</w:t>
      </w:r>
      <w:r w:rsidR="00CF31C0" w:rsidRPr="0016194D">
        <w:rPr>
          <w:rFonts w:ascii="Times New Roman" w:hAnsi="Times New Roman" w:cs="Times New Roman"/>
          <w:sz w:val="24"/>
          <w:szCs w:val="24"/>
        </w:rPr>
        <w:t xml:space="preserve"> merely work </w:t>
      </w:r>
      <w:r w:rsidRPr="0016194D">
        <w:rPr>
          <w:rFonts w:ascii="Times New Roman" w:hAnsi="Times New Roman" w:cs="Times New Roman"/>
          <w:sz w:val="24"/>
          <w:szCs w:val="24"/>
        </w:rPr>
        <w:t xml:space="preserve">and a profit-centered to providing </w:t>
      </w:r>
      <w:r w:rsidR="006F620B" w:rsidRPr="0016194D">
        <w:rPr>
          <w:rFonts w:ascii="Times New Roman" w:hAnsi="Times New Roman" w:cs="Times New Roman"/>
          <w:sz w:val="24"/>
          <w:szCs w:val="24"/>
        </w:rPr>
        <w:t>a perfect channel for employee</w:t>
      </w:r>
      <w:r w:rsidRPr="0016194D">
        <w:rPr>
          <w:rFonts w:ascii="Times New Roman" w:hAnsi="Times New Roman" w:cs="Times New Roman"/>
          <w:sz w:val="24"/>
          <w:szCs w:val="24"/>
        </w:rPr>
        <w:t xml:space="preserve">s to pursue and find meaning through work. It is in this sense that organizations </w:t>
      </w:r>
      <w:r w:rsidR="006F620B" w:rsidRPr="0016194D">
        <w:rPr>
          <w:rFonts w:ascii="Times New Roman" w:hAnsi="Times New Roman" w:cs="Times New Roman"/>
          <w:sz w:val="24"/>
          <w:szCs w:val="24"/>
        </w:rPr>
        <w:t xml:space="preserve">tend to </w:t>
      </w:r>
      <w:r w:rsidR="00CF31C0" w:rsidRPr="0016194D">
        <w:rPr>
          <w:rFonts w:ascii="Times New Roman" w:hAnsi="Times New Roman" w:cs="Times New Roman"/>
          <w:sz w:val="24"/>
          <w:szCs w:val="24"/>
        </w:rPr>
        <w:t>endow</w:t>
      </w:r>
      <w:r w:rsidR="006F620B" w:rsidRPr="0016194D">
        <w:rPr>
          <w:rFonts w:ascii="Times New Roman" w:hAnsi="Times New Roman" w:cs="Times New Roman"/>
          <w:sz w:val="24"/>
          <w:szCs w:val="24"/>
        </w:rPr>
        <w:t xml:space="preserve"> in more </w:t>
      </w:r>
      <w:r w:rsidR="00CF31C0" w:rsidRPr="0016194D">
        <w:rPr>
          <w:rFonts w:ascii="Times New Roman" w:hAnsi="Times New Roman" w:cs="Times New Roman"/>
          <w:sz w:val="24"/>
          <w:szCs w:val="24"/>
        </w:rPr>
        <w:t>financial incentives</w:t>
      </w:r>
      <w:r w:rsidRPr="0016194D">
        <w:rPr>
          <w:rFonts w:ascii="Times New Roman" w:hAnsi="Times New Roman" w:cs="Times New Roman"/>
          <w:sz w:val="24"/>
          <w:szCs w:val="24"/>
        </w:rPr>
        <w:t xml:space="preserve"> as the image of the organization by relating it to social responsibility. </w:t>
      </w:r>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 Consequently, it should be noted that not all individual organizations are </w:t>
      </w:r>
      <w:r w:rsidR="00E06B67" w:rsidRPr="0016194D">
        <w:rPr>
          <w:rFonts w:ascii="Times New Roman" w:hAnsi="Times New Roman" w:cs="Times New Roman"/>
          <w:sz w:val="24"/>
          <w:szCs w:val="24"/>
        </w:rPr>
        <w:t>standardized</w:t>
      </w:r>
      <w:r w:rsidRPr="0016194D">
        <w:rPr>
          <w:rFonts w:ascii="Times New Roman" w:hAnsi="Times New Roman" w:cs="Times New Roman"/>
          <w:sz w:val="24"/>
          <w:szCs w:val="24"/>
        </w:rPr>
        <w:t xml:space="preserve"> in the </w:t>
      </w:r>
      <w:r w:rsidR="006F620B" w:rsidRPr="0016194D">
        <w:rPr>
          <w:rFonts w:ascii="Times New Roman" w:hAnsi="Times New Roman" w:cs="Times New Roman"/>
          <w:sz w:val="24"/>
          <w:szCs w:val="24"/>
        </w:rPr>
        <w:t>perspective</w:t>
      </w:r>
      <w:r w:rsidRPr="0016194D">
        <w:rPr>
          <w:rFonts w:ascii="Times New Roman" w:hAnsi="Times New Roman" w:cs="Times New Roman"/>
          <w:sz w:val="24"/>
          <w:szCs w:val="24"/>
        </w:rPr>
        <w:t xml:space="preserve"> of social responsibility and organizational commitment.  Social responsibility has been identified to be inadequate in dealing with the two vital elements of the essence of capi</w:t>
      </w:r>
      <w:r w:rsidR="00B86C95" w:rsidRPr="0016194D">
        <w:rPr>
          <w:rFonts w:ascii="Times New Roman" w:hAnsi="Times New Roman" w:cs="Times New Roman"/>
          <w:sz w:val="24"/>
          <w:szCs w:val="24"/>
        </w:rPr>
        <w:t>talism; fairness and security (</w:t>
      </w:r>
      <w:r w:rsidR="00B86C95" w:rsidRPr="0016194D">
        <w:rPr>
          <w:rFonts w:ascii="Times New Roman" w:hAnsi="Times New Roman" w:cs="Times New Roman"/>
          <w:sz w:val="24"/>
          <w:szCs w:val="24"/>
          <w:shd w:val="clear" w:color="auto" w:fill="FFFFFF"/>
        </w:rPr>
        <w:t>Nambudiri &amp; Tewari, 2014)</w:t>
      </w:r>
      <w:r w:rsidR="00B86C95" w:rsidRPr="0016194D">
        <w:rPr>
          <w:rFonts w:ascii="Times New Roman" w:hAnsi="Times New Roman" w:cs="Times New Roman"/>
          <w:sz w:val="24"/>
          <w:szCs w:val="24"/>
        </w:rPr>
        <w:t xml:space="preserve">. </w:t>
      </w:r>
      <w:r w:rsidRPr="0016194D">
        <w:rPr>
          <w:rFonts w:ascii="Times New Roman" w:hAnsi="Times New Roman" w:cs="Times New Roman"/>
          <w:sz w:val="24"/>
          <w:szCs w:val="24"/>
        </w:rPr>
        <w:t xml:space="preserve">This means that integrating social </w:t>
      </w:r>
      <w:r w:rsidRPr="0016194D">
        <w:rPr>
          <w:rFonts w:ascii="Times New Roman" w:hAnsi="Times New Roman" w:cs="Times New Roman"/>
          <w:sz w:val="24"/>
          <w:szCs w:val="24"/>
        </w:rPr>
        <w:lastRenderedPageBreak/>
        <w:t xml:space="preserve">responsibility in organizations will mean typically </w:t>
      </w:r>
      <w:r w:rsidR="00B0602D" w:rsidRPr="0016194D">
        <w:rPr>
          <w:rFonts w:ascii="Times New Roman" w:hAnsi="Times New Roman" w:cs="Times New Roman"/>
          <w:sz w:val="24"/>
          <w:szCs w:val="24"/>
        </w:rPr>
        <w:t>ignoring</w:t>
      </w:r>
      <w:r w:rsidRPr="0016194D">
        <w:rPr>
          <w:rFonts w:ascii="Times New Roman" w:hAnsi="Times New Roman" w:cs="Times New Roman"/>
          <w:sz w:val="24"/>
          <w:szCs w:val="24"/>
        </w:rPr>
        <w:t xml:space="preserve"> </w:t>
      </w:r>
      <w:r w:rsidR="00B0602D" w:rsidRPr="0016194D">
        <w:rPr>
          <w:rFonts w:ascii="Times New Roman" w:hAnsi="Times New Roman" w:cs="Times New Roman"/>
          <w:sz w:val="24"/>
          <w:szCs w:val="24"/>
        </w:rPr>
        <w:t xml:space="preserve">individual security and monetary incentives </w:t>
      </w:r>
      <w:r w:rsidRPr="0016194D">
        <w:rPr>
          <w:rFonts w:ascii="Times New Roman" w:hAnsi="Times New Roman" w:cs="Times New Roman"/>
          <w:sz w:val="24"/>
          <w:szCs w:val="24"/>
        </w:rPr>
        <w:t>for employees; who are the primary resources</w:t>
      </w:r>
      <w:r w:rsidR="00B0602D" w:rsidRPr="0016194D">
        <w:rPr>
          <w:rFonts w:ascii="Times New Roman" w:hAnsi="Times New Roman" w:cs="Times New Roman"/>
          <w:sz w:val="24"/>
          <w:szCs w:val="24"/>
        </w:rPr>
        <w:t xml:space="preserve"> who play decisive roles in implemen</w:t>
      </w:r>
      <w:r w:rsidRPr="0016194D">
        <w:rPr>
          <w:rFonts w:ascii="Times New Roman" w:hAnsi="Times New Roman" w:cs="Times New Roman"/>
          <w:sz w:val="24"/>
          <w:szCs w:val="24"/>
        </w:rPr>
        <w:t xml:space="preserve">ting the capitalism ideologies. Thus, based on these diverse perceptions brought about by implementing social responsibility in workplaces, it is certain that the concept needs revising particularly by emphasizing values and responsibility in relationships with stakeholders; employees.  </w:t>
      </w:r>
    </w:p>
    <w:p w:rsidR="0052619F" w:rsidRPr="0016194D" w:rsidRDefault="00C21DAB" w:rsidP="006031C4">
      <w:pPr>
        <w:pStyle w:val="Heading2"/>
        <w:spacing w:before="0" w:line="480" w:lineRule="auto"/>
        <w:ind w:firstLine="0"/>
        <w:rPr>
          <w:rFonts w:ascii="Times New Roman" w:hAnsi="Times New Roman" w:cs="Times New Roman"/>
          <w:color w:val="auto"/>
          <w:sz w:val="24"/>
          <w:szCs w:val="24"/>
        </w:rPr>
      </w:pPr>
      <w:bookmarkStart w:id="16" w:name="_Toc26123149"/>
      <w:r w:rsidRPr="0016194D">
        <w:rPr>
          <w:rFonts w:ascii="Times New Roman" w:hAnsi="Times New Roman" w:cs="Times New Roman"/>
          <w:color w:val="auto"/>
          <w:sz w:val="24"/>
          <w:szCs w:val="24"/>
        </w:rPr>
        <w:t>Corporate Social Responsibility and Organizational Commitment</w:t>
      </w:r>
      <w:bookmarkEnd w:id="16"/>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Barnett (2007) defines corporate social responsibility as a v</w:t>
      </w:r>
      <w:r w:rsidR="009A6086" w:rsidRPr="0016194D">
        <w:rPr>
          <w:rFonts w:ascii="Times New Roman" w:hAnsi="Times New Roman" w:cs="Times New Roman"/>
          <w:sz w:val="24"/>
          <w:szCs w:val="24"/>
        </w:rPr>
        <w:t>oluntary allocation of organizational</w:t>
      </w:r>
      <w:r w:rsidRPr="0016194D">
        <w:rPr>
          <w:rFonts w:ascii="Times New Roman" w:hAnsi="Times New Roman" w:cs="Times New Roman"/>
          <w:sz w:val="24"/>
          <w:szCs w:val="24"/>
        </w:rPr>
        <w:t xml:space="preserve"> resources towards improving social </w:t>
      </w:r>
      <w:r w:rsidR="009A6086" w:rsidRPr="0016194D">
        <w:rPr>
          <w:rFonts w:ascii="Times New Roman" w:hAnsi="Times New Roman" w:cs="Times New Roman"/>
          <w:sz w:val="24"/>
          <w:szCs w:val="24"/>
        </w:rPr>
        <w:t>well-being that typically</w:t>
      </w:r>
      <w:r w:rsidRPr="0016194D">
        <w:rPr>
          <w:rFonts w:ascii="Times New Roman" w:hAnsi="Times New Roman" w:cs="Times New Roman"/>
          <w:sz w:val="24"/>
          <w:szCs w:val="24"/>
        </w:rPr>
        <w:t xml:space="preserve"> </w:t>
      </w:r>
      <w:r w:rsidR="00F569BA" w:rsidRPr="0016194D">
        <w:rPr>
          <w:rFonts w:ascii="Times New Roman" w:hAnsi="Times New Roman" w:cs="Times New Roman"/>
          <w:sz w:val="24"/>
          <w:szCs w:val="24"/>
        </w:rPr>
        <w:t>improves</w:t>
      </w:r>
      <w:r w:rsidRPr="0016194D">
        <w:rPr>
          <w:rFonts w:ascii="Times New Roman" w:hAnsi="Times New Roman" w:cs="Times New Roman"/>
          <w:sz w:val="24"/>
          <w:szCs w:val="24"/>
        </w:rPr>
        <w:t xml:space="preserve"> relationships with key stakeholders. According to stakeholder theory, the survival of organizations is contingent on their </w:t>
      </w:r>
      <w:r w:rsidR="00F51EED" w:rsidRPr="0016194D">
        <w:rPr>
          <w:rFonts w:ascii="Times New Roman" w:hAnsi="Times New Roman" w:cs="Times New Roman"/>
          <w:sz w:val="24"/>
          <w:szCs w:val="24"/>
        </w:rPr>
        <w:t>capability</w:t>
      </w:r>
      <w:r w:rsidRPr="0016194D">
        <w:rPr>
          <w:rFonts w:ascii="Times New Roman" w:hAnsi="Times New Roman" w:cs="Times New Roman"/>
          <w:sz w:val="24"/>
          <w:szCs w:val="24"/>
        </w:rPr>
        <w:t xml:space="preserve"> to incorporate stakeholders' prospects into their corporate strategy because stakeholders provide indispensable resources and revenues for efficacy in organizational performance.  Notably, employees are one of the crucial st</w:t>
      </w:r>
      <w:r w:rsidR="00C26856" w:rsidRPr="0016194D">
        <w:rPr>
          <w:rFonts w:ascii="Times New Roman" w:hAnsi="Times New Roman" w:cs="Times New Roman"/>
          <w:sz w:val="24"/>
          <w:szCs w:val="24"/>
        </w:rPr>
        <w:t xml:space="preserve">akeholders of any organization; </w:t>
      </w:r>
      <w:r w:rsidRPr="0016194D">
        <w:rPr>
          <w:rFonts w:ascii="Times New Roman" w:hAnsi="Times New Roman" w:cs="Times New Roman"/>
          <w:sz w:val="24"/>
          <w:szCs w:val="24"/>
        </w:rPr>
        <w:t>they can be affected by and</w:t>
      </w:r>
      <w:r w:rsidR="00C26856" w:rsidRPr="0016194D">
        <w:rPr>
          <w:rFonts w:ascii="Times New Roman" w:hAnsi="Times New Roman" w:cs="Times New Roman"/>
          <w:sz w:val="24"/>
          <w:szCs w:val="24"/>
        </w:rPr>
        <w:t xml:space="preserve"> also affect their organization’s operations</w:t>
      </w:r>
      <w:r w:rsidRPr="0016194D">
        <w:rPr>
          <w:rFonts w:ascii="Times New Roman" w:hAnsi="Times New Roman" w:cs="Times New Roman"/>
          <w:sz w:val="24"/>
          <w:szCs w:val="24"/>
        </w:rPr>
        <w:t>. According to Peterson (2004), an introduction of CSR programs in an organization can spur different perceptions among employees.</w:t>
      </w:r>
    </w:p>
    <w:p w:rsidR="0052619F" w:rsidRPr="0016194D" w:rsidRDefault="00C21DAB" w:rsidP="006031C4">
      <w:pPr>
        <w:spacing w:line="480" w:lineRule="auto"/>
        <w:rPr>
          <w:rFonts w:ascii="Times New Roman" w:hAnsi="Times New Roman" w:cs="Times New Roman"/>
          <w:sz w:val="24"/>
          <w:szCs w:val="24"/>
          <w:shd w:val="clear" w:color="auto" w:fill="FFFFFF"/>
        </w:rPr>
      </w:pPr>
      <w:r w:rsidRPr="0016194D">
        <w:rPr>
          <w:rFonts w:ascii="Times New Roman" w:hAnsi="Times New Roman" w:cs="Times New Roman"/>
          <w:sz w:val="24"/>
          <w:szCs w:val="24"/>
        </w:rPr>
        <w:t>Despite employees being one of the vital elements in the CSR framework, integrating confidence in the context remains challenging into corporate practice.  However, there are various possi</w:t>
      </w:r>
      <w:r w:rsidR="00171192" w:rsidRPr="0016194D">
        <w:rPr>
          <w:rFonts w:ascii="Times New Roman" w:hAnsi="Times New Roman" w:cs="Times New Roman"/>
          <w:sz w:val="24"/>
          <w:szCs w:val="24"/>
        </w:rPr>
        <w:t xml:space="preserve">ble solutions to this. </w:t>
      </w:r>
      <w:r w:rsidR="00171192" w:rsidRPr="0016194D">
        <w:rPr>
          <w:rFonts w:ascii="Times New Roman" w:hAnsi="Times New Roman" w:cs="Times New Roman"/>
          <w:sz w:val="24"/>
          <w:szCs w:val="24"/>
          <w:shd w:val="clear" w:color="auto" w:fill="FFFFFF"/>
        </w:rPr>
        <w:t xml:space="preserve">Nejati &amp; Ghasemi (2013) </w:t>
      </w:r>
      <w:r w:rsidRPr="0016194D">
        <w:rPr>
          <w:rFonts w:ascii="Times New Roman" w:hAnsi="Times New Roman" w:cs="Times New Roman"/>
          <w:sz w:val="24"/>
          <w:szCs w:val="24"/>
        </w:rPr>
        <w:t xml:space="preserve">argues that the solution to CSR and organizational commitment lies not only on the ability of an organization to select the appropriate discipline for application but also on the personal stimulus. This means that there is a need for an organization to align individual values with the organization's goals, including stakeholder's expectations and values. </w:t>
      </w:r>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lastRenderedPageBreak/>
        <w:t xml:space="preserve">Cropanzano &amp; Mitchell (2005) posit that it is through applying theoretical frameworks that one can build an in-depth understanding of how CSR impacts organizational commitment. The widely-applied theoretical constructs that reinforce the correlation between perception of CSR and employees’ behavioral and attitudinal responses include Social exchange theory (SET) and social identity theory (SIT). </w:t>
      </w:r>
    </w:p>
    <w:p w:rsidR="0052619F" w:rsidRPr="0016194D" w:rsidRDefault="00C21DAB" w:rsidP="006031C4">
      <w:pPr>
        <w:pStyle w:val="Heading3"/>
        <w:spacing w:before="0" w:line="480" w:lineRule="auto"/>
        <w:ind w:firstLine="0"/>
        <w:rPr>
          <w:rFonts w:ascii="Times New Roman" w:hAnsi="Times New Roman" w:cs="Times New Roman"/>
          <w:color w:val="auto"/>
          <w:sz w:val="24"/>
          <w:szCs w:val="24"/>
        </w:rPr>
      </w:pPr>
      <w:bookmarkStart w:id="17" w:name="_Toc26123150"/>
      <w:r w:rsidRPr="0016194D">
        <w:rPr>
          <w:rFonts w:ascii="Times New Roman" w:hAnsi="Times New Roman" w:cs="Times New Roman"/>
          <w:color w:val="auto"/>
          <w:sz w:val="24"/>
          <w:szCs w:val="24"/>
        </w:rPr>
        <w:t>Social identity theory (SIT)</w:t>
      </w:r>
      <w:bookmarkEnd w:id="17"/>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Tajfel and Turner (1979) proposed Social identity theory (SIT) as an integrative theory regarding discernment of the psychological basis of group percipience.  Therefore, the SIT theory is more concerned with both the sociological and psychological aspects of group behavior. According to Cinnirella, (1998) the SIT theory is significant in studying with the impact of personal perceptions, social labeling, and group uniqueness on a person’s behaviors and attitudes.  Simply, individuals may attain positive confidence when they perceive an in-group distinctiveness that distinguishes them from the out-group. Turker (2009) argues that the self-enhancement process embedded in SIT makes it one of the appropriate theoretical frameworks for explaining the </w:t>
      </w:r>
      <w:r w:rsidR="000C3528" w:rsidRPr="0016194D">
        <w:rPr>
          <w:rFonts w:ascii="Times New Roman" w:hAnsi="Times New Roman" w:cs="Times New Roman"/>
          <w:sz w:val="24"/>
          <w:szCs w:val="24"/>
        </w:rPr>
        <w:t>effect</w:t>
      </w:r>
      <w:r w:rsidRPr="0016194D">
        <w:rPr>
          <w:rFonts w:ascii="Times New Roman" w:hAnsi="Times New Roman" w:cs="Times New Roman"/>
          <w:sz w:val="24"/>
          <w:szCs w:val="24"/>
        </w:rPr>
        <w:t xml:space="preserve"> of CSR on employees’ attitudes. According to Hogg &amp; Terry </w:t>
      </w:r>
      <w:r w:rsidR="000C3528" w:rsidRPr="0016194D">
        <w:rPr>
          <w:rFonts w:ascii="Times New Roman" w:hAnsi="Times New Roman" w:cs="Times New Roman"/>
          <w:sz w:val="24"/>
          <w:szCs w:val="24"/>
        </w:rPr>
        <w:t>(2000) employees are certain</w:t>
      </w:r>
      <w:r w:rsidRPr="0016194D">
        <w:rPr>
          <w:rFonts w:ascii="Times New Roman" w:hAnsi="Times New Roman" w:cs="Times New Roman"/>
          <w:sz w:val="24"/>
          <w:szCs w:val="24"/>
        </w:rPr>
        <w:t xml:space="preserve"> to feel a sense of satisfaction including identifying themselves with their organization, particularly when their organization works for the well-being of the society in the form of CSR which in the long run improves a positive image in the society, largely because the positive image enhances their self-esteem and pride. Based on this perspective, it is can be argued that the SIT theory is important in providing a coherent explanation of the correlation between perceived CSR and employees’ positive attitude. In most cases, employees a</w:t>
      </w:r>
      <w:r w:rsidR="000C3528" w:rsidRPr="0016194D">
        <w:rPr>
          <w:rFonts w:ascii="Times New Roman" w:hAnsi="Times New Roman" w:cs="Times New Roman"/>
          <w:sz w:val="24"/>
          <w:szCs w:val="24"/>
        </w:rPr>
        <w:t xml:space="preserve">re certain </w:t>
      </w:r>
      <w:r w:rsidRPr="0016194D">
        <w:rPr>
          <w:rFonts w:ascii="Times New Roman" w:hAnsi="Times New Roman" w:cs="Times New Roman"/>
          <w:sz w:val="24"/>
          <w:szCs w:val="24"/>
        </w:rPr>
        <w:t>to commit to the organization, if they found out that their organization is strongly involved in CSR activities than their competitors.</w:t>
      </w:r>
    </w:p>
    <w:p w:rsidR="0052619F" w:rsidRPr="0016194D" w:rsidRDefault="00C21DAB" w:rsidP="006031C4">
      <w:pPr>
        <w:pStyle w:val="Heading3"/>
        <w:spacing w:before="0" w:line="480" w:lineRule="auto"/>
        <w:ind w:firstLine="0"/>
        <w:rPr>
          <w:rFonts w:ascii="Times New Roman" w:hAnsi="Times New Roman" w:cs="Times New Roman"/>
          <w:color w:val="auto"/>
          <w:sz w:val="24"/>
          <w:szCs w:val="24"/>
        </w:rPr>
      </w:pPr>
      <w:bookmarkStart w:id="18" w:name="_Toc26123151"/>
      <w:r w:rsidRPr="0016194D">
        <w:rPr>
          <w:rFonts w:ascii="Times New Roman" w:hAnsi="Times New Roman" w:cs="Times New Roman"/>
          <w:color w:val="auto"/>
          <w:sz w:val="24"/>
          <w:szCs w:val="24"/>
        </w:rPr>
        <w:lastRenderedPageBreak/>
        <w:t>Social Exchange Theory (SET)</w:t>
      </w:r>
      <w:bookmarkEnd w:id="18"/>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The Social Exchange Theory (SET) augments the SIT by providing a better theor</w:t>
      </w:r>
      <w:r w:rsidR="00844E38" w:rsidRPr="0016194D">
        <w:rPr>
          <w:rFonts w:ascii="Times New Roman" w:hAnsi="Times New Roman" w:cs="Times New Roman"/>
          <w:sz w:val="24"/>
          <w:szCs w:val="24"/>
        </w:rPr>
        <w:t>etical understanding of the relationship between corporate social responsibility</w:t>
      </w:r>
      <w:r w:rsidRPr="0016194D">
        <w:rPr>
          <w:rFonts w:ascii="Times New Roman" w:hAnsi="Times New Roman" w:cs="Times New Roman"/>
          <w:sz w:val="24"/>
          <w:szCs w:val="24"/>
        </w:rPr>
        <w:t xml:space="preserve"> and the positive attitude of the employees.  Blau (1964) posits that SET takes precedence in highlighting social behavior as the outcome of an exchange process. Konovsky &amp; Pugh, (1994) argues that if an employee feels contented when they are carrying out their tasks in their organization, he/she is more likely to commit to the organization as a mutual exchange. Organ (1990) identifies that employees will engage in social responsibility in an attempt to reciproca</w:t>
      </w:r>
      <w:r w:rsidR="00844E38" w:rsidRPr="0016194D">
        <w:rPr>
          <w:rFonts w:ascii="Times New Roman" w:hAnsi="Times New Roman" w:cs="Times New Roman"/>
          <w:sz w:val="24"/>
          <w:szCs w:val="24"/>
        </w:rPr>
        <w:t xml:space="preserve">te the treatment they are accorded in </w:t>
      </w:r>
      <w:r w:rsidRPr="0016194D">
        <w:rPr>
          <w:rFonts w:ascii="Times New Roman" w:hAnsi="Times New Roman" w:cs="Times New Roman"/>
          <w:sz w:val="24"/>
          <w:szCs w:val="24"/>
        </w:rPr>
        <w:t xml:space="preserve">their organization. Saks (2006) argues that the SET forms a strong theoretical basis for understanding how employees </w:t>
      </w:r>
      <w:r w:rsidR="00B125B8" w:rsidRPr="0016194D">
        <w:rPr>
          <w:rFonts w:ascii="Times New Roman" w:hAnsi="Times New Roman" w:cs="Times New Roman"/>
          <w:sz w:val="24"/>
          <w:szCs w:val="24"/>
        </w:rPr>
        <w:t>pay back</w:t>
      </w:r>
      <w:r w:rsidRPr="0016194D">
        <w:rPr>
          <w:rFonts w:ascii="Times New Roman" w:hAnsi="Times New Roman" w:cs="Times New Roman"/>
          <w:sz w:val="24"/>
          <w:szCs w:val="24"/>
        </w:rPr>
        <w:t xml:space="preserve"> their organization through</w:t>
      </w:r>
      <w:r w:rsidR="00B125B8" w:rsidRPr="0016194D">
        <w:rPr>
          <w:rFonts w:ascii="Times New Roman" w:hAnsi="Times New Roman" w:cs="Times New Roman"/>
          <w:sz w:val="24"/>
          <w:szCs w:val="24"/>
        </w:rPr>
        <w:t xml:space="preserve"> committing to</w:t>
      </w:r>
      <w:r w:rsidRPr="0016194D">
        <w:rPr>
          <w:rFonts w:ascii="Times New Roman" w:hAnsi="Times New Roman" w:cs="Times New Roman"/>
          <w:sz w:val="24"/>
          <w:szCs w:val="24"/>
        </w:rPr>
        <w:t xml:space="preserve"> their</w:t>
      </w:r>
      <w:r w:rsidR="00B125B8" w:rsidRPr="0016194D">
        <w:rPr>
          <w:rFonts w:ascii="Times New Roman" w:hAnsi="Times New Roman" w:cs="Times New Roman"/>
          <w:sz w:val="24"/>
          <w:szCs w:val="24"/>
        </w:rPr>
        <w:t xml:space="preserve"> works and responsibilities .</w:t>
      </w:r>
      <w:r w:rsidRPr="0016194D">
        <w:rPr>
          <w:rFonts w:ascii="Times New Roman" w:hAnsi="Times New Roman" w:cs="Times New Roman"/>
          <w:sz w:val="24"/>
          <w:szCs w:val="24"/>
        </w:rPr>
        <w:t xml:space="preserve">This argument infers that the amount of emotional, physical, and cognitive resources that an employee is </w:t>
      </w:r>
      <w:r w:rsidR="00EE3FFB" w:rsidRPr="0016194D">
        <w:rPr>
          <w:rFonts w:ascii="Times New Roman" w:hAnsi="Times New Roman" w:cs="Times New Roman"/>
          <w:sz w:val="24"/>
          <w:szCs w:val="24"/>
        </w:rPr>
        <w:t>ready</w:t>
      </w:r>
      <w:r w:rsidRPr="0016194D">
        <w:rPr>
          <w:rFonts w:ascii="Times New Roman" w:hAnsi="Times New Roman" w:cs="Times New Roman"/>
          <w:sz w:val="24"/>
          <w:szCs w:val="24"/>
        </w:rPr>
        <w:t xml:space="preserve"> to bestow in the performing work roles is dependable upon the socio-emotional and economic resou</w:t>
      </w:r>
      <w:r w:rsidR="00EE3FFB" w:rsidRPr="0016194D">
        <w:rPr>
          <w:rFonts w:ascii="Times New Roman" w:hAnsi="Times New Roman" w:cs="Times New Roman"/>
          <w:sz w:val="24"/>
          <w:szCs w:val="24"/>
        </w:rPr>
        <w:t>rces offered by the company</w:t>
      </w:r>
      <w:r w:rsidRPr="0016194D">
        <w:rPr>
          <w:rFonts w:ascii="Times New Roman" w:hAnsi="Times New Roman" w:cs="Times New Roman"/>
          <w:sz w:val="24"/>
          <w:szCs w:val="24"/>
        </w:rPr>
        <w:t>. Organ &amp; Lingl (1995) argues that when the CSR program incorporated in a particular organization fulfills the expectations of the empl</w:t>
      </w:r>
      <w:r w:rsidR="002F070F" w:rsidRPr="0016194D">
        <w:rPr>
          <w:rFonts w:ascii="Times New Roman" w:hAnsi="Times New Roman" w:cs="Times New Roman"/>
          <w:sz w:val="24"/>
          <w:szCs w:val="24"/>
        </w:rPr>
        <w:t xml:space="preserve">oyees, those employees are more certainly to have </w:t>
      </w:r>
      <w:r w:rsidRPr="0016194D">
        <w:rPr>
          <w:rFonts w:ascii="Times New Roman" w:hAnsi="Times New Roman" w:cs="Times New Roman"/>
          <w:sz w:val="24"/>
          <w:szCs w:val="24"/>
        </w:rPr>
        <w:t>positive attitude. This in return results in more passionate behavior from the employees in the form of employee engagement, organizational citizenship behavior and other desirable behaviors.  For instance, organizational citizenship behavior is realized when the organization performs CSR, which brings about commitment due to enhanced self-image which ultimately motivates them to perform voluntary behavior within the workplace that goes beyond and above the prescribed roles which they have been assigned.</w:t>
      </w:r>
    </w:p>
    <w:p w:rsidR="003F48C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 In a study carried out by Bammer, Millington &amp; Rayton (2007) about the relationship between organizational commitment and CSR based on the theoretical rationale of social identity </w:t>
      </w:r>
      <w:r w:rsidRPr="0016194D">
        <w:rPr>
          <w:rFonts w:ascii="Times New Roman" w:hAnsi="Times New Roman" w:cs="Times New Roman"/>
          <w:sz w:val="24"/>
          <w:szCs w:val="24"/>
        </w:rPr>
        <w:lastRenderedPageBreak/>
        <w:t>theory, it was identified that perceptions of CSR among the employees are more positively related to their job satisfaction. Often, employees who are believed to identify with socially responsible behavior of the organization are more allied to affective commitment. Furthermore, the study by Meyer et al. (2002) identified that perceptions of CSR among employees are more p</w:t>
      </w:r>
      <w:r w:rsidR="009C1CE2" w:rsidRPr="0016194D">
        <w:rPr>
          <w:rFonts w:ascii="Times New Roman" w:hAnsi="Times New Roman" w:cs="Times New Roman"/>
          <w:sz w:val="24"/>
          <w:szCs w:val="24"/>
        </w:rPr>
        <w:t>ositively allied with</w:t>
      </w:r>
      <w:r w:rsidRPr="0016194D">
        <w:rPr>
          <w:rFonts w:ascii="Times New Roman" w:hAnsi="Times New Roman" w:cs="Times New Roman"/>
          <w:sz w:val="24"/>
          <w:szCs w:val="24"/>
        </w:rPr>
        <w:t xml:space="preserve"> affective and normative commitment to the organization. These studies demonst</w:t>
      </w:r>
      <w:r w:rsidR="000546CB" w:rsidRPr="0016194D">
        <w:rPr>
          <w:rFonts w:ascii="Times New Roman" w:hAnsi="Times New Roman" w:cs="Times New Roman"/>
          <w:sz w:val="24"/>
          <w:szCs w:val="24"/>
        </w:rPr>
        <w:t>rate that employees are</w:t>
      </w:r>
      <w:r w:rsidR="00493BB3" w:rsidRPr="0016194D">
        <w:rPr>
          <w:rFonts w:ascii="Times New Roman" w:hAnsi="Times New Roman" w:cs="Times New Roman"/>
          <w:sz w:val="24"/>
          <w:szCs w:val="24"/>
        </w:rPr>
        <w:t xml:space="preserve"> concerned about monetary rewards</w:t>
      </w:r>
      <w:r w:rsidRPr="0016194D">
        <w:rPr>
          <w:rFonts w:ascii="Times New Roman" w:hAnsi="Times New Roman" w:cs="Times New Roman"/>
          <w:sz w:val="24"/>
          <w:szCs w:val="24"/>
        </w:rPr>
        <w:t>, but also the</w:t>
      </w:r>
      <w:r w:rsidR="00493BB3" w:rsidRPr="0016194D">
        <w:rPr>
          <w:rFonts w:ascii="Times New Roman" w:hAnsi="Times New Roman" w:cs="Times New Roman"/>
          <w:sz w:val="24"/>
          <w:szCs w:val="24"/>
        </w:rPr>
        <w:t>y look for meaning in their duties</w:t>
      </w:r>
      <w:r w:rsidRPr="0016194D">
        <w:rPr>
          <w:rFonts w:ascii="Times New Roman" w:hAnsi="Times New Roman" w:cs="Times New Roman"/>
          <w:sz w:val="24"/>
          <w:szCs w:val="24"/>
        </w:rPr>
        <w:t xml:space="preserve">.  Hence, organizations which incorporate CSR activities often offer a significant conduit for the employees to </w:t>
      </w:r>
      <w:r w:rsidR="00C17825" w:rsidRPr="0016194D">
        <w:rPr>
          <w:rFonts w:ascii="Times New Roman" w:hAnsi="Times New Roman" w:cs="Times New Roman"/>
          <w:sz w:val="24"/>
          <w:szCs w:val="24"/>
        </w:rPr>
        <w:t>recognize</w:t>
      </w:r>
      <w:r w:rsidRPr="0016194D">
        <w:rPr>
          <w:rFonts w:ascii="Times New Roman" w:hAnsi="Times New Roman" w:cs="Times New Roman"/>
          <w:sz w:val="24"/>
          <w:szCs w:val="24"/>
        </w:rPr>
        <w:t xml:space="preserve"> themselves with a soci</w:t>
      </w:r>
      <w:r w:rsidR="00C17825" w:rsidRPr="0016194D">
        <w:rPr>
          <w:rFonts w:ascii="Times New Roman" w:hAnsi="Times New Roman" w:cs="Times New Roman"/>
          <w:sz w:val="24"/>
          <w:szCs w:val="24"/>
        </w:rPr>
        <w:t xml:space="preserve">ally responsible organization. </w:t>
      </w:r>
      <w:r w:rsidRPr="0016194D">
        <w:rPr>
          <w:rFonts w:ascii="Times New Roman" w:hAnsi="Times New Roman" w:cs="Times New Roman"/>
          <w:sz w:val="24"/>
          <w:szCs w:val="24"/>
        </w:rPr>
        <w:t xml:space="preserve">Undoubtedly, socially responsible practices enhance employees' </w:t>
      </w:r>
      <w:r w:rsidR="00C17825" w:rsidRPr="0016194D">
        <w:rPr>
          <w:rFonts w:ascii="Times New Roman" w:hAnsi="Times New Roman" w:cs="Times New Roman"/>
          <w:sz w:val="24"/>
          <w:szCs w:val="24"/>
        </w:rPr>
        <w:t>self-esteem</w:t>
      </w:r>
      <w:r w:rsidRPr="0016194D">
        <w:rPr>
          <w:rFonts w:ascii="Times New Roman" w:hAnsi="Times New Roman" w:cs="Times New Roman"/>
          <w:sz w:val="24"/>
          <w:szCs w:val="24"/>
        </w:rPr>
        <w:t xml:space="preserve"> </w:t>
      </w:r>
      <w:r w:rsidR="00C17825" w:rsidRPr="0016194D">
        <w:rPr>
          <w:rFonts w:ascii="Times New Roman" w:hAnsi="Times New Roman" w:cs="Times New Roman"/>
          <w:sz w:val="24"/>
          <w:szCs w:val="24"/>
        </w:rPr>
        <w:t xml:space="preserve">which in turn, they reciprocated </w:t>
      </w:r>
      <w:r w:rsidRPr="0016194D">
        <w:rPr>
          <w:rFonts w:ascii="Times New Roman" w:hAnsi="Times New Roman" w:cs="Times New Roman"/>
          <w:sz w:val="24"/>
          <w:szCs w:val="24"/>
        </w:rPr>
        <w:t xml:space="preserve">through positive </w:t>
      </w:r>
      <w:r w:rsidR="00467AB1" w:rsidRPr="0016194D">
        <w:rPr>
          <w:rFonts w:ascii="Times New Roman" w:hAnsi="Times New Roman" w:cs="Times New Roman"/>
          <w:sz w:val="24"/>
          <w:szCs w:val="24"/>
        </w:rPr>
        <w:t xml:space="preserve">behaviors and </w:t>
      </w:r>
      <w:r w:rsidRPr="0016194D">
        <w:rPr>
          <w:rFonts w:ascii="Times New Roman" w:hAnsi="Times New Roman" w:cs="Times New Roman"/>
          <w:sz w:val="24"/>
          <w:szCs w:val="24"/>
        </w:rPr>
        <w:t>attitudes such as a higher sense of organizational commitment</w:t>
      </w:r>
      <w:r w:rsidR="00467AB1" w:rsidRPr="0016194D">
        <w:rPr>
          <w:rFonts w:ascii="Times New Roman" w:hAnsi="Times New Roman" w:cs="Times New Roman"/>
          <w:sz w:val="24"/>
          <w:szCs w:val="24"/>
        </w:rPr>
        <w:t xml:space="preserve"> </w:t>
      </w:r>
      <w:r w:rsidR="000A2A14" w:rsidRPr="0016194D">
        <w:rPr>
          <w:rFonts w:ascii="Times New Roman" w:hAnsi="Times New Roman" w:cs="Times New Roman"/>
          <w:sz w:val="24"/>
          <w:szCs w:val="24"/>
        </w:rPr>
        <w:t>and job satisfaction.</w:t>
      </w:r>
    </w:p>
    <w:p w:rsidR="003F48CF" w:rsidRPr="0016194D" w:rsidRDefault="00C21DAB" w:rsidP="006031C4">
      <w:pPr>
        <w:pStyle w:val="Heading1"/>
        <w:spacing w:before="0" w:line="480" w:lineRule="auto"/>
        <w:ind w:firstLine="0"/>
        <w:jc w:val="center"/>
        <w:rPr>
          <w:rFonts w:ascii="Times New Roman" w:hAnsi="Times New Roman" w:cs="Times New Roman"/>
          <w:color w:val="auto"/>
          <w:sz w:val="24"/>
          <w:szCs w:val="24"/>
        </w:rPr>
      </w:pPr>
      <w:bookmarkStart w:id="19" w:name="_Toc26123152"/>
      <w:r w:rsidRPr="0016194D">
        <w:rPr>
          <w:rFonts w:ascii="Times New Roman" w:hAnsi="Times New Roman" w:cs="Times New Roman"/>
          <w:color w:val="auto"/>
          <w:sz w:val="24"/>
          <w:szCs w:val="24"/>
        </w:rPr>
        <w:t>The Future Direction the Area of Study Should Take</w:t>
      </w:r>
      <w:bookmarkEnd w:id="19"/>
    </w:p>
    <w:p w:rsidR="003F48CF" w:rsidRPr="0016194D" w:rsidRDefault="00C21DAB" w:rsidP="006031C4">
      <w:pPr>
        <w:pStyle w:val="Heading2"/>
        <w:spacing w:before="0" w:line="480" w:lineRule="auto"/>
        <w:ind w:firstLine="0"/>
        <w:rPr>
          <w:rFonts w:ascii="Times New Roman" w:hAnsi="Times New Roman" w:cs="Times New Roman"/>
          <w:color w:val="auto"/>
          <w:sz w:val="24"/>
          <w:szCs w:val="24"/>
        </w:rPr>
      </w:pPr>
      <w:bookmarkStart w:id="20" w:name="_Toc26123153"/>
      <w:r w:rsidRPr="0016194D">
        <w:rPr>
          <w:rFonts w:ascii="Times New Roman" w:hAnsi="Times New Roman" w:cs="Times New Roman"/>
          <w:color w:val="auto"/>
          <w:sz w:val="24"/>
          <w:szCs w:val="24"/>
        </w:rPr>
        <w:t>Training and development</w:t>
      </w:r>
      <w:bookmarkEnd w:id="20"/>
    </w:p>
    <w:p w:rsidR="003F48C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Despite taking an in-depth study on organizational commitment on call center workplaces, a study on how training and development in a call center organization could impact productivity should be possibly studied. Training and development is a possible significant study considering that deploying it call centers could go a long way into improving the employees' competence to enhance a competitive advantage which ultimately contributes to organizational performance. </w:t>
      </w:r>
      <w:r w:rsidRPr="0016194D">
        <w:rPr>
          <w:rFonts w:ascii="Times New Roman" w:hAnsi="Times New Roman" w:cs="Times New Roman"/>
          <w:sz w:val="24"/>
          <w:szCs w:val="24"/>
          <w:shd w:val="clear" w:color="auto" w:fill="FFFFFF"/>
        </w:rPr>
        <w:t xml:space="preserve">Elnaga &amp; Imran (2013) </w:t>
      </w:r>
      <w:r w:rsidRPr="0016194D">
        <w:rPr>
          <w:rFonts w:ascii="Times New Roman" w:hAnsi="Times New Roman" w:cs="Times New Roman"/>
          <w:sz w:val="24"/>
          <w:szCs w:val="24"/>
        </w:rPr>
        <w:t xml:space="preserve">an organization that seeks to train and develop its personnel well and compensate them for their performance not only motivates them to </w:t>
      </w:r>
      <w:r w:rsidR="00FE207B" w:rsidRPr="0016194D">
        <w:rPr>
          <w:rFonts w:ascii="Times New Roman" w:hAnsi="Times New Roman" w:cs="Times New Roman"/>
          <w:sz w:val="24"/>
          <w:szCs w:val="24"/>
        </w:rPr>
        <w:t xml:space="preserve">engross in their duties, </w:t>
      </w:r>
      <w:r w:rsidRPr="0016194D">
        <w:rPr>
          <w:rFonts w:ascii="Times New Roman" w:hAnsi="Times New Roman" w:cs="Times New Roman"/>
          <w:sz w:val="24"/>
          <w:szCs w:val="24"/>
        </w:rPr>
        <w:t xml:space="preserve">hence improving their </w:t>
      </w:r>
      <w:r w:rsidR="00FE207B" w:rsidRPr="0016194D">
        <w:rPr>
          <w:rFonts w:ascii="Times New Roman" w:hAnsi="Times New Roman" w:cs="Times New Roman"/>
          <w:sz w:val="24"/>
          <w:szCs w:val="24"/>
        </w:rPr>
        <w:t xml:space="preserve">commitment and </w:t>
      </w:r>
      <w:r w:rsidRPr="0016194D">
        <w:rPr>
          <w:rFonts w:ascii="Times New Roman" w:hAnsi="Times New Roman" w:cs="Times New Roman"/>
          <w:sz w:val="24"/>
          <w:szCs w:val="24"/>
        </w:rPr>
        <w:t xml:space="preserve">performance to their particular organizations.  </w:t>
      </w:r>
      <w:r w:rsidRPr="0016194D">
        <w:rPr>
          <w:rFonts w:ascii="Times New Roman" w:hAnsi="Times New Roman" w:cs="Times New Roman"/>
          <w:sz w:val="24"/>
          <w:szCs w:val="24"/>
          <w:shd w:val="clear" w:color="auto" w:fill="FFFFFF"/>
        </w:rPr>
        <w:t>De Vos, De Hauw &amp; Van der Heijden (2011)</w:t>
      </w:r>
      <w:r w:rsidRPr="0016194D">
        <w:rPr>
          <w:rFonts w:ascii="Times New Roman" w:hAnsi="Times New Roman" w:cs="Times New Roman"/>
          <w:sz w:val="24"/>
          <w:szCs w:val="24"/>
        </w:rPr>
        <w:t xml:space="preserve"> argues that career development </w:t>
      </w:r>
      <w:r w:rsidRPr="0016194D">
        <w:rPr>
          <w:rFonts w:ascii="Times New Roman" w:hAnsi="Times New Roman" w:cs="Times New Roman"/>
          <w:sz w:val="24"/>
          <w:szCs w:val="24"/>
        </w:rPr>
        <w:lastRenderedPageBreak/>
        <w:t xml:space="preserve">through training and development </w:t>
      </w:r>
      <w:r w:rsidR="000A58A7" w:rsidRPr="0016194D">
        <w:rPr>
          <w:rFonts w:ascii="Times New Roman" w:hAnsi="Times New Roman" w:cs="Times New Roman"/>
          <w:sz w:val="24"/>
          <w:szCs w:val="24"/>
        </w:rPr>
        <w:t>enables</w:t>
      </w:r>
      <w:r w:rsidRPr="0016194D">
        <w:rPr>
          <w:rFonts w:ascii="Times New Roman" w:hAnsi="Times New Roman" w:cs="Times New Roman"/>
          <w:sz w:val="24"/>
          <w:szCs w:val="24"/>
        </w:rPr>
        <w:t xml:space="preserve"> the organizations objective of demonstrating a well-articulated development-oriented path to its </w:t>
      </w:r>
      <w:r w:rsidR="007747CA" w:rsidRPr="0016194D">
        <w:rPr>
          <w:rFonts w:ascii="Times New Roman" w:hAnsi="Times New Roman" w:cs="Times New Roman"/>
          <w:sz w:val="24"/>
          <w:szCs w:val="24"/>
        </w:rPr>
        <w:t>staffs</w:t>
      </w:r>
      <w:r w:rsidRPr="0016194D">
        <w:rPr>
          <w:rFonts w:ascii="Times New Roman" w:hAnsi="Times New Roman" w:cs="Times New Roman"/>
          <w:sz w:val="24"/>
          <w:szCs w:val="24"/>
        </w:rPr>
        <w:t xml:space="preserve">.  </w:t>
      </w:r>
    </w:p>
    <w:p w:rsidR="003F48C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Furthermore, </w:t>
      </w:r>
      <w:r w:rsidRPr="0016194D">
        <w:rPr>
          <w:rFonts w:ascii="Times New Roman" w:hAnsi="Times New Roman" w:cs="Times New Roman"/>
          <w:sz w:val="24"/>
          <w:szCs w:val="24"/>
          <w:shd w:val="clear" w:color="auto" w:fill="FFFFFF"/>
        </w:rPr>
        <w:t>Salas et al. (2012)</w:t>
      </w:r>
      <w:r w:rsidR="00F45F20" w:rsidRPr="0016194D">
        <w:rPr>
          <w:rFonts w:ascii="Times New Roman" w:hAnsi="Times New Roman" w:cs="Times New Roman"/>
          <w:sz w:val="24"/>
          <w:szCs w:val="24"/>
        </w:rPr>
        <w:t xml:space="preserve"> argue that appropriate use </w:t>
      </w:r>
      <w:r w:rsidRPr="0016194D">
        <w:rPr>
          <w:rFonts w:ascii="Times New Roman" w:hAnsi="Times New Roman" w:cs="Times New Roman"/>
          <w:sz w:val="24"/>
          <w:szCs w:val="24"/>
        </w:rPr>
        <w:t xml:space="preserve">of training approaches can be a very </w:t>
      </w:r>
      <w:r w:rsidR="00F45F20" w:rsidRPr="0016194D">
        <w:rPr>
          <w:rFonts w:ascii="Times New Roman" w:hAnsi="Times New Roman" w:cs="Times New Roman"/>
          <w:sz w:val="24"/>
          <w:szCs w:val="24"/>
        </w:rPr>
        <w:t>economical</w:t>
      </w:r>
      <w:r w:rsidRPr="0016194D">
        <w:rPr>
          <w:rFonts w:ascii="Times New Roman" w:hAnsi="Times New Roman" w:cs="Times New Roman"/>
          <w:sz w:val="24"/>
          <w:szCs w:val="24"/>
        </w:rPr>
        <w:t xml:space="preserve"> </w:t>
      </w:r>
      <w:r w:rsidR="00F45F20" w:rsidRPr="0016194D">
        <w:rPr>
          <w:rFonts w:ascii="Times New Roman" w:hAnsi="Times New Roman" w:cs="Times New Roman"/>
          <w:sz w:val="24"/>
          <w:szCs w:val="24"/>
        </w:rPr>
        <w:t>venture</w:t>
      </w:r>
      <w:r w:rsidRPr="0016194D">
        <w:rPr>
          <w:rFonts w:ascii="Times New Roman" w:hAnsi="Times New Roman" w:cs="Times New Roman"/>
          <w:sz w:val="24"/>
          <w:szCs w:val="24"/>
        </w:rPr>
        <w:t xml:space="preserve"> particularly if appropriate strategies are used. Some of the appropriate approaches that are often used include on-the-job training and off-the-job training.  On-the-job training can be very appropriate in call center organization considering it can be significant in </w:t>
      </w:r>
      <w:r w:rsidR="00C900FC" w:rsidRPr="0016194D">
        <w:rPr>
          <w:rFonts w:ascii="Times New Roman" w:hAnsi="Times New Roman" w:cs="Times New Roman"/>
          <w:sz w:val="24"/>
          <w:szCs w:val="24"/>
        </w:rPr>
        <w:t xml:space="preserve">developing </w:t>
      </w:r>
      <w:r w:rsidRPr="0016194D">
        <w:rPr>
          <w:rFonts w:ascii="Times New Roman" w:hAnsi="Times New Roman" w:cs="Times New Roman"/>
          <w:sz w:val="24"/>
          <w:szCs w:val="24"/>
        </w:rPr>
        <w:t xml:space="preserve">explicit manual, </w:t>
      </w:r>
      <w:r w:rsidR="00E16524" w:rsidRPr="0016194D">
        <w:rPr>
          <w:rFonts w:ascii="Times New Roman" w:hAnsi="Times New Roman" w:cs="Times New Roman"/>
          <w:sz w:val="24"/>
          <w:szCs w:val="24"/>
        </w:rPr>
        <w:t>practical, managerial</w:t>
      </w:r>
      <w:r w:rsidRPr="0016194D">
        <w:rPr>
          <w:rFonts w:ascii="Times New Roman" w:hAnsi="Times New Roman" w:cs="Times New Roman"/>
          <w:sz w:val="24"/>
          <w:szCs w:val="24"/>
        </w:rPr>
        <w:t xml:space="preserve"> </w:t>
      </w:r>
      <w:r w:rsidR="00E16524" w:rsidRPr="0016194D">
        <w:rPr>
          <w:rFonts w:ascii="Times New Roman" w:hAnsi="Times New Roman" w:cs="Times New Roman"/>
          <w:sz w:val="24"/>
          <w:szCs w:val="24"/>
        </w:rPr>
        <w:t xml:space="preserve">and technical </w:t>
      </w:r>
      <w:r w:rsidRPr="0016194D">
        <w:rPr>
          <w:rFonts w:ascii="Times New Roman" w:hAnsi="Times New Roman" w:cs="Times New Roman"/>
          <w:sz w:val="24"/>
          <w:szCs w:val="24"/>
        </w:rPr>
        <w:t xml:space="preserve">skills needed by call center organizations to </w:t>
      </w:r>
      <w:r w:rsidR="00E16524" w:rsidRPr="0016194D">
        <w:rPr>
          <w:rFonts w:ascii="Times New Roman" w:hAnsi="Times New Roman" w:cs="Times New Roman"/>
          <w:sz w:val="24"/>
          <w:szCs w:val="24"/>
        </w:rPr>
        <w:t>increase</w:t>
      </w:r>
      <w:r w:rsidRPr="0016194D">
        <w:rPr>
          <w:rFonts w:ascii="Times New Roman" w:hAnsi="Times New Roman" w:cs="Times New Roman"/>
          <w:sz w:val="24"/>
          <w:szCs w:val="24"/>
        </w:rPr>
        <w:t xml:space="preserve"> competitiveness. On-the-job training has the benefit of practicality and instantaneous since when call center trainees are enrolled, they work, learn and develop proficiency accordingly. Moreover, off-the-job training is significant in call centers given that it facilitates a convenient means by which employees could get away from the demanding work </w:t>
      </w:r>
      <w:r w:rsidR="00986517" w:rsidRPr="0016194D">
        <w:rPr>
          <w:rFonts w:ascii="Times New Roman" w:hAnsi="Times New Roman" w:cs="Times New Roman"/>
          <w:sz w:val="24"/>
          <w:szCs w:val="24"/>
        </w:rPr>
        <w:t>setting</w:t>
      </w:r>
      <w:r w:rsidRPr="0016194D">
        <w:rPr>
          <w:rFonts w:ascii="Times New Roman" w:hAnsi="Times New Roman" w:cs="Times New Roman"/>
          <w:sz w:val="24"/>
          <w:szCs w:val="24"/>
        </w:rPr>
        <w:t xml:space="preserve"> to a place where the stresses of work are </w:t>
      </w:r>
      <w:r w:rsidR="00DE2015" w:rsidRPr="0016194D">
        <w:rPr>
          <w:rFonts w:ascii="Times New Roman" w:hAnsi="Times New Roman" w:cs="Times New Roman"/>
          <w:sz w:val="24"/>
          <w:szCs w:val="24"/>
        </w:rPr>
        <w:t>reduced</w:t>
      </w:r>
      <w:r w:rsidRPr="0016194D">
        <w:rPr>
          <w:rFonts w:ascii="Times New Roman" w:hAnsi="Times New Roman" w:cs="Times New Roman"/>
          <w:sz w:val="24"/>
          <w:szCs w:val="24"/>
        </w:rPr>
        <w:t xml:space="preserve">. This training helps in enhancing the quality of </w:t>
      </w:r>
      <w:r w:rsidR="00986517" w:rsidRPr="0016194D">
        <w:rPr>
          <w:rFonts w:ascii="Times New Roman" w:hAnsi="Times New Roman" w:cs="Times New Roman"/>
          <w:sz w:val="24"/>
          <w:szCs w:val="24"/>
        </w:rPr>
        <w:t>a specific</w:t>
      </w:r>
      <w:r w:rsidRPr="0016194D">
        <w:rPr>
          <w:rFonts w:ascii="Times New Roman" w:hAnsi="Times New Roman" w:cs="Times New Roman"/>
          <w:sz w:val="24"/>
          <w:szCs w:val="24"/>
        </w:rPr>
        <w:t xml:space="preserve"> employee to make </w:t>
      </w:r>
      <w:r w:rsidR="00DE2015" w:rsidRPr="0016194D">
        <w:rPr>
          <w:rFonts w:ascii="Times New Roman" w:hAnsi="Times New Roman" w:cs="Times New Roman"/>
          <w:sz w:val="24"/>
          <w:szCs w:val="24"/>
        </w:rPr>
        <w:t>substantial</w:t>
      </w:r>
      <w:r w:rsidRPr="0016194D">
        <w:rPr>
          <w:rFonts w:ascii="Times New Roman" w:hAnsi="Times New Roman" w:cs="Times New Roman"/>
          <w:sz w:val="24"/>
          <w:szCs w:val="24"/>
        </w:rPr>
        <w:t xml:space="preserve"> </w:t>
      </w:r>
      <w:r w:rsidR="00DE2015" w:rsidRPr="0016194D">
        <w:rPr>
          <w:rFonts w:ascii="Times New Roman" w:hAnsi="Times New Roman" w:cs="Times New Roman"/>
          <w:sz w:val="24"/>
          <w:szCs w:val="24"/>
        </w:rPr>
        <w:t>developments</w:t>
      </w:r>
      <w:r w:rsidRPr="0016194D">
        <w:rPr>
          <w:rFonts w:ascii="Times New Roman" w:hAnsi="Times New Roman" w:cs="Times New Roman"/>
          <w:sz w:val="24"/>
          <w:szCs w:val="24"/>
        </w:rPr>
        <w:t xml:space="preserve"> in his/her performance. </w:t>
      </w:r>
    </w:p>
    <w:p w:rsidR="003F48CF" w:rsidRPr="0016194D" w:rsidRDefault="00C21DAB" w:rsidP="006031C4">
      <w:pPr>
        <w:pStyle w:val="Heading3"/>
        <w:spacing w:before="0" w:line="480" w:lineRule="auto"/>
        <w:ind w:firstLine="0"/>
        <w:rPr>
          <w:rFonts w:ascii="Times New Roman" w:hAnsi="Times New Roman" w:cs="Times New Roman"/>
          <w:color w:val="auto"/>
          <w:sz w:val="24"/>
          <w:szCs w:val="24"/>
        </w:rPr>
      </w:pPr>
      <w:bookmarkStart w:id="21" w:name="_Toc26123154"/>
      <w:r w:rsidRPr="0016194D">
        <w:rPr>
          <w:rFonts w:ascii="Times New Roman" w:hAnsi="Times New Roman" w:cs="Times New Roman"/>
          <w:color w:val="auto"/>
          <w:sz w:val="24"/>
          <w:szCs w:val="24"/>
        </w:rPr>
        <w:t>Relevance:</w:t>
      </w:r>
      <w:bookmarkEnd w:id="21"/>
    </w:p>
    <w:p w:rsidR="003F48C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Training and development are believed to be vital in increasing </w:t>
      </w:r>
      <w:r w:rsidR="00106922" w:rsidRPr="0016194D">
        <w:rPr>
          <w:rFonts w:ascii="Times New Roman" w:hAnsi="Times New Roman" w:cs="Times New Roman"/>
          <w:sz w:val="24"/>
          <w:szCs w:val="24"/>
        </w:rPr>
        <w:t>productivity;</w:t>
      </w:r>
      <w:r w:rsidRPr="0016194D">
        <w:rPr>
          <w:rFonts w:ascii="Times New Roman" w:hAnsi="Times New Roman" w:cs="Times New Roman"/>
          <w:sz w:val="24"/>
          <w:szCs w:val="24"/>
        </w:rPr>
        <w:t xml:space="preserve"> hence researching this area could be significant.  This study is necessary particularly in call centers as it will help these organizations to achieve a high level of performance through their employees. Employees who will </w:t>
      </w:r>
      <w:r w:rsidR="00B63122" w:rsidRPr="0016194D">
        <w:rPr>
          <w:rFonts w:ascii="Times New Roman" w:hAnsi="Times New Roman" w:cs="Times New Roman"/>
          <w:sz w:val="24"/>
          <w:szCs w:val="24"/>
        </w:rPr>
        <w:t>obtain</w:t>
      </w:r>
      <w:r w:rsidRPr="0016194D">
        <w:rPr>
          <w:rFonts w:ascii="Times New Roman" w:hAnsi="Times New Roman" w:cs="Times New Roman"/>
          <w:sz w:val="24"/>
          <w:szCs w:val="24"/>
        </w:rPr>
        <w:t xml:space="preserve"> training have improved </w:t>
      </w:r>
      <w:r w:rsidR="00106922" w:rsidRPr="0016194D">
        <w:rPr>
          <w:rFonts w:ascii="Times New Roman" w:hAnsi="Times New Roman" w:cs="Times New Roman"/>
          <w:sz w:val="24"/>
          <w:szCs w:val="24"/>
        </w:rPr>
        <w:t>self-reliance</w:t>
      </w:r>
      <w:r w:rsidRPr="0016194D">
        <w:rPr>
          <w:rFonts w:ascii="Times New Roman" w:hAnsi="Times New Roman" w:cs="Times New Roman"/>
          <w:sz w:val="24"/>
          <w:szCs w:val="24"/>
        </w:rPr>
        <w:t xml:space="preserve"> and motivation.</w:t>
      </w:r>
    </w:p>
    <w:p w:rsidR="003F48CF" w:rsidRPr="0016194D" w:rsidRDefault="00C21DAB" w:rsidP="006031C4">
      <w:pPr>
        <w:pStyle w:val="Heading2"/>
        <w:spacing w:before="0" w:line="480" w:lineRule="auto"/>
        <w:ind w:firstLine="0"/>
        <w:rPr>
          <w:rFonts w:ascii="Times New Roman" w:hAnsi="Times New Roman" w:cs="Times New Roman"/>
          <w:color w:val="auto"/>
          <w:sz w:val="24"/>
          <w:szCs w:val="24"/>
        </w:rPr>
      </w:pPr>
      <w:bookmarkStart w:id="22" w:name="_Toc26123155"/>
      <w:r w:rsidRPr="0016194D">
        <w:rPr>
          <w:rFonts w:ascii="Times New Roman" w:hAnsi="Times New Roman" w:cs="Times New Roman"/>
          <w:color w:val="auto"/>
          <w:sz w:val="24"/>
          <w:szCs w:val="24"/>
        </w:rPr>
        <w:t>Job content</w:t>
      </w:r>
      <w:bookmarkEnd w:id="22"/>
    </w:p>
    <w:p w:rsidR="003F48C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Consequently, regarding a future direction should focus on how job content impacts psychological aspects, of call center employees which in turn contributes to organizational commitment.  This study could be best expounded basing on theories such as equity, expectancy, goal setting and reinforcement theories. </w:t>
      </w:r>
      <w:r w:rsidRPr="0016194D">
        <w:rPr>
          <w:rFonts w:ascii="Times New Roman" w:hAnsi="Times New Roman" w:cs="Times New Roman"/>
          <w:sz w:val="24"/>
          <w:szCs w:val="24"/>
          <w:shd w:val="clear" w:color="auto" w:fill="FFFFFF"/>
        </w:rPr>
        <w:t xml:space="preserve">Jensen, Patel &amp; Messersmith (2013) </w:t>
      </w:r>
      <w:r w:rsidRPr="0016194D">
        <w:rPr>
          <w:rFonts w:ascii="Times New Roman" w:hAnsi="Times New Roman" w:cs="Times New Roman"/>
          <w:sz w:val="24"/>
          <w:szCs w:val="24"/>
        </w:rPr>
        <w:t xml:space="preserve">posit that when </w:t>
      </w:r>
      <w:r w:rsidRPr="0016194D">
        <w:rPr>
          <w:rFonts w:ascii="Times New Roman" w:hAnsi="Times New Roman" w:cs="Times New Roman"/>
          <w:sz w:val="24"/>
          <w:szCs w:val="24"/>
        </w:rPr>
        <w:lastRenderedPageBreak/>
        <w:t>organizations focus on job control, particularly by emphasizing on role clarity, employees have a potential of improving job satisfaction that is essential in guaranteeing the perceptions of employees in respect of service quality. For instance, a study by</w:t>
      </w:r>
      <w:r w:rsidRPr="0016194D">
        <w:rPr>
          <w:rFonts w:ascii="Times New Roman" w:hAnsi="Times New Roman" w:cs="Times New Roman"/>
          <w:sz w:val="24"/>
          <w:szCs w:val="24"/>
          <w:shd w:val="clear" w:color="auto" w:fill="FFFFFF"/>
        </w:rPr>
        <w:t xml:space="preserve"> d'Errico et al. (2010)</w:t>
      </w:r>
      <w:r w:rsidRPr="0016194D">
        <w:rPr>
          <w:rFonts w:ascii="Times New Roman" w:hAnsi="Times New Roman" w:cs="Times New Roman"/>
          <w:sz w:val="24"/>
          <w:szCs w:val="24"/>
        </w:rPr>
        <w:t xml:space="preserve"> found that low job control among call center employees predicted depression which often contributes to musculoskeletal disorders. Thus, emphasizing on high levels of role clarity among call center employees could have positive impacts on job satisfaction, organizational commitment and service quality.</w:t>
      </w:r>
    </w:p>
    <w:p w:rsidR="003F48CF" w:rsidRPr="0016194D" w:rsidRDefault="00C21DAB" w:rsidP="006031C4">
      <w:pPr>
        <w:pStyle w:val="Heading3"/>
        <w:spacing w:before="0" w:line="480" w:lineRule="auto"/>
        <w:ind w:firstLine="0"/>
        <w:rPr>
          <w:rFonts w:ascii="Times New Roman" w:hAnsi="Times New Roman" w:cs="Times New Roman"/>
          <w:color w:val="auto"/>
          <w:sz w:val="24"/>
          <w:szCs w:val="24"/>
        </w:rPr>
      </w:pPr>
      <w:bookmarkStart w:id="23" w:name="_Toc26123156"/>
      <w:r w:rsidRPr="0016194D">
        <w:rPr>
          <w:rFonts w:ascii="Times New Roman" w:hAnsi="Times New Roman" w:cs="Times New Roman"/>
          <w:color w:val="auto"/>
          <w:sz w:val="24"/>
          <w:szCs w:val="24"/>
        </w:rPr>
        <w:t>Relevance:</w:t>
      </w:r>
      <w:bookmarkEnd w:id="23"/>
    </w:p>
    <w:p w:rsidR="003F48C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Since job content predicts psychosocial well-being, qualification job satisfaction, and organizational commitment, conducting explicit research on job content could aid in achieving performance in call center organizations.  </w:t>
      </w:r>
    </w:p>
    <w:p w:rsidR="0052619F" w:rsidRPr="0016194D" w:rsidRDefault="00C21DAB" w:rsidP="006031C4">
      <w:pPr>
        <w:pStyle w:val="Heading1"/>
        <w:spacing w:before="0" w:line="480" w:lineRule="auto"/>
        <w:ind w:firstLine="0"/>
        <w:jc w:val="center"/>
        <w:rPr>
          <w:rStyle w:val="t"/>
          <w:rFonts w:ascii="Times New Roman" w:hAnsi="Times New Roman" w:cs="Times New Roman"/>
          <w:color w:val="auto"/>
          <w:sz w:val="24"/>
          <w:szCs w:val="24"/>
        </w:rPr>
      </w:pPr>
      <w:bookmarkStart w:id="24" w:name="_Toc26123157"/>
      <w:r w:rsidRPr="0016194D">
        <w:rPr>
          <w:rFonts w:ascii="Times New Roman" w:hAnsi="Times New Roman" w:cs="Times New Roman"/>
          <w:color w:val="auto"/>
          <w:sz w:val="24"/>
          <w:szCs w:val="24"/>
        </w:rPr>
        <w:t xml:space="preserve">Major Business </w:t>
      </w:r>
      <w:r w:rsidRPr="0016194D">
        <w:rPr>
          <w:rStyle w:val="t"/>
          <w:rFonts w:ascii="Times New Roman" w:hAnsi="Times New Roman" w:cs="Times New Roman"/>
          <w:color w:val="auto"/>
          <w:sz w:val="24"/>
          <w:szCs w:val="24"/>
        </w:rPr>
        <w:t>Trends Affecting Commitment in Call Centers</w:t>
      </w:r>
      <w:bookmarkEnd w:id="24"/>
    </w:p>
    <w:p w:rsidR="0052619F" w:rsidRPr="0016194D" w:rsidRDefault="00C21DAB" w:rsidP="006031C4">
      <w:pPr>
        <w:pStyle w:val="Heading2"/>
        <w:spacing w:before="0" w:line="480" w:lineRule="auto"/>
        <w:ind w:firstLine="0"/>
        <w:rPr>
          <w:rStyle w:val="t"/>
          <w:rFonts w:ascii="Times New Roman" w:hAnsi="Times New Roman" w:cs="Times New Roman"/>
          <w:color w:val="auto"/>
          <w:sz w:val="24"/>
          <w:szCs w:val="24"/>
        </w:rPr>
      </w:pPr>
      <w:bookmarkStart w:id="25" w:name="_Toc26123158"/>
      <w:r w:rsidRPr="0016194D">
        <w:rPr>
          <w:rStyle w:val="t"/>
          <w:rFonts w:ascii="Times New Roman" w:hAnsi="Times New Roman" w:cs="Times New Roman"/>
          <w:color w:val="auto"/>
          <w:sz w:val="24"/>
          <w:szCs w:val="24"/>
        </w:rPr>
        <w:t>Diversity</w:t>
      </w:r>
      <w:r w:rsidRPr="0016194D">
        <w:rPr>
          <w:rFonts w:ascii="Times New Roman" w:hAnsi="Times New Roman" w:cs="Times New Roman"/>
          <w:color w:val="auto"/>
          <w:sz w:val="24"/>
          <w:szCs w:val="24"/>
        </w:rPr>
        <w:t xml:space="preserve"> Management Practices and Organizational Commitment</w:t>
      </w:r>
      <w:bookmarkEnd w:id="25"/>
      <w:r w:rsidRPr="0016194D">
        <w:rPr>
          <w:rFonts w:ascii="Times New Roman" w:hAnsi="Times New Roman" w:cs="Times New Roman"/>
          <w:color w:val="auto"/>
          <w:sz w:val="24"/>
          <w:szCs w:val="24"/>
        </w:rPr>
        <w:t xml:space="preserve"> </w:t>
      </w:r>
    </w:p>
    <w:p w:rsidR="0052619F" w:rsidRPr="0016194D" w:rsidRDefault="00C21DAB" w:rsidP="006031C4">
      <w:pPr>
        <w:spacing w:line="480" w:lineRule="auto"/>
        <w:rPr>
          <w:rStyle w:val="t"/>
          <w:rFonts w:ascii="Times New Roman" w:hAnsi="Times New Roman" w:cs="Times New Roman"/>
          <w:spacing w:val="-2"/>
          <w:sz w:val="24"/>
          <w:szCs w:val="24"/>
          <w:bdr w:val="none" w:sz="0" w:space="0" w:color="auto" w:frame="1"/>
          <w:shd w:val="clear" w:color="auto" w:fill="FFFFFF"/>
        </w:rPr>
      </w:pPr>
      <w:r w:rsidRPr="0016194D">
        <w:rPr>
          <w:rFonts w:ascii="Times New Roman" w:hAnsi="Times New Roman" w:cs="Times New Roman"/>
          <w:sz w:val="24"/>
          <w:szCs w:val="24"/>
        </w:rPr>
        <w:t xml:space="preserve">Affirmative action policy, generational, gender, age and religious diversity are among the various factors that are considered, regarding diversity management practices in </w:t>
      </w:r>
      <w:r w:rsidR="008B756E" w:rsidRPr="0016194D">
        <w:rPr>
          <w:rFonts w:ascii="Times New Roman" w:hAnsi="Times New Roman" w:cs="Times New Roman"/>
          <w:sz w:val="24"/>
          <w:szCs w:val="24"/>
        </w:rPr>
        <w:t xml:space="preserve">call center </w:t>
      </w:r>
      <w:r w:rsidRPr="0016194D">
        <w:rPr>
          <w:rFonts w:ascii="Times New Roman" w:hAnsi="Times New Roman" w:cs="Times New Roman"/>
          <w:sz w:val="24"/>
          <w:szCs w:val="24"/>
        </w:rPr>
        <w:t>organizations.</w:t>
      </w:r>
      <w:r w:rsidRPr="0016194D">
        <w:rPr>
          <w:rStyle w:val="t"/>
          <w:rFonts w:ascii="Times New Roman" w:hAnsi="Times New Roman" w:cs="Times New Roman"/>
          <w:spacing w:val="-2"/>
          <w:sz w:val="24"/>
          <w:szCs w:val="24"/>
          <w:bdr w:val="none" w:sz="0" w:space="0" w:color="auto" w:frame="1"/>
          <w:shd w:val="clear" w:color="auto" w:fill="FFFFFF"/>
        </w:rPr>
        <w:t xml:space="preserve"> According to </w:t>
      </w:r>
      <w:r w:rsidRPr="0016194D">
        <w:rPr>
          <w:rFonts w:ascii="Times New Roman" w:hAnsi="Times New Roman" w:cs="Times New Roman"/>
          <w:sz w:val="24"/>
          <w:szCs w:val="24"/>
          <w:shd w:val="clear" w:color="auto" w:fill="FFFFFF"/>
        </w:rPr>
        <w:t>Divya &amp; Ganesh (2017</w:t>
      </w:r>
      <w:r w:rsidRPr="0016194D">
        <w:rPr>
          <w:rFonts w:ascii="Times New Roman" w:hAnsi="Times New Roman" w:cs="Times New Roman"/>
          <w:sz w:val="24"/>
          <w:szCs w:val="24"/>
        </w:rPr>
        <w:t xml:space="preserve">), an inclusive organizational climate is vital for fostering organizational commitment largely because the feeling of inclusion between diverse members of the organization emboldens positive effect while curbing the negative effects of diversity.  Simply, diversity in organizations compels employees to accept each other instead of centering on their comparisons whilst evolving around a common organizational professional identity.  The desire of employees to work with diverse employees from different ethnic backgrounds brings with it an organizational commitment. Wang (2014) posits that in the case of diversity in organizations, organizational commitment is often guided by the employees' </w:t>
      </w:r>
      <w:r w:rsidRPr="0016194D">
        <w:rPr>
          <w:rFonts w:ascii="Times New Roman" w:hAnsi="Times New Roman" w:cs="Times New Roman"/>
          <w:sz w:val="24"/>
          <w:szCs w:val="24"/>
        </w:rPr>
        <w:lastRenderedPageBreak/>
        <w:t>normative relationship towards their jobs.  Based on Meyer &amp; Allen's (1991) tri-dimensional model of organizational commitment, the normative connection of employee towards their jobs can be best explained by considering affective commitment which widely focuses on the employees' emotional connection with their organization. Also, continuance commitment can be applied to describe the organizational commitment relative to diversity. It is argued that an employee is highly likely to commit to a particular organization upon reflecting the associated costs of leaving his/her workplace. In a nutshell, employees commit because they do not want to lose the time, time and other resources in building and nurturing relationships with diverse colleagues.</w:t>
      </w:r>
    </w:p>
    <w:p w:rsidR="0052619F" w:rsidRPr="0016194D" w:rsidRDefault="00C21DAB" w:rsidP="006031C4">
      <w:pPr>
        <w:spacing w:line="480" w:lineRule="auto"/>
        <w:rPr>
          <w:rStyle w:val="t"/>
          <w:rFonts w:ascii="Times New Roman" w:hAnsi="Times New Roman" w:cs="Times New Roman"/>
          <w:spacing w:val="-2"/>
          <w:sz w:val="24"/>
          <w:szCs w:val="24"/>
          <w:bdr w:val="none" w:sz="0" w:space="0" w:color="auto" w:frame="1"/>
          <w:shd w:val="clear" w:color="auto" w:fill="FFFFFF"/>
        </w:rPr>
      </w:pPr>
      <w:r w:rsidRPr="0016194D">
        <w:rPr>
          <w:rStyle w:val="t"/>
          <w:rFonts w:ascii="Times New Roman" w:hAnsi="Times New Roman" w:cs="Times New Roman"/>
          <w:spacing w:val="-2"/>
          <w:sz w:val="24"/>
          <w:szCs w:val="24"/>
          <w:bdr w:val="none" w:sz="0" w:space="0" w:color="auto" w:frame="1"/>
          <w:shd w:val="clear" w:color="auto" w:fill="FFFFFF"/>
        </w:rPr>
        <w:t xml:space="preserve">Furthermore, </w:t>
      </w:r>
      <w:r w:rsidRPr="0016194D">
        <w:rPr>
          <w:rFonts w:ascii="Times New Roman" w:hAnsi="Times New Roman" w:cs="Times New Roman"/>
          <w:sz w:val="24"/>
          <w:szCs w:val="24"/>
        </w:rPr>
        <w:t xml:space="preserve">continuance commitment is bound to be enhanced under a diverse working environment, because employees have to consider various significances associated with diverse colleagues before leaving their job.  Subsequently, diversity in organizations fosters normative commitment. Normative commitment is associated with employees' moral obligation towards their organization. In most cases, employees are highly likely to commit to their organization, particularly if they feel that their ethical values are in alignment with those of the organization. Based on the above arguments it is certain that an inclusive diversity working climate positively impacts employees' continuance, affective, and normative organizational commitment. </w:t>
      </w:r>
    </w:p>
    <w:p w:rsidR="0052619F" w:rsidRPr="0016194D" w:rsidRDefault="00C21DAB" w:rsidP="006031C4">
      <w:pPr>
        <w:pStyle w:val="Heading2"/>
        <w:spacing w:before="0" w:line="480" w:lineRule="auto"/>
        <w:ind w:firstLine="0"/>
        <w:rPr>
          <w:rStyle w:val="t"/>
          <w:rFonts w:ascii="Times New Roman" w:hAnsi="Times New Roman" w:cs="Times New Roman"/>
          <w:color w:val="auto"/>
          <w:sz w:val="24"/>
          <w:szCs w:val="24"/>
        </w:rPr>
      </w:pPr>
      <w:bookmarkStart w:id="26" w:name="_Toc26123159"/>
      <w:r w:rsidRPr="0016194D">
        <w:rPr>
          <w:rStyle w:val="t"/>
          <w:rFonts w:ascii="Times New Roman" w:hAnsi="Times New Roman" w:cs="Times New Roman"/>
          <w:color w:val="auto"/>
          <w:sz w:val="24"/>
          <w:szCs w:val="24"/>
        </w:rPr>
        <w:t>Organizational Changes often decrease normative commitment</w:t>
      </w:r>
      <w:bookmarkEnd w:id="26"/>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Successful implementation of organizational change efforts continues to be the most challenging business trend in </w:t>
      </w:r>
      <w:r w:rsidR="003B3398" w:rsidRPr="0016194D">
        <w:rPr>
          <w:rFonts w:ascii="Times New Roman" w:hAnsi="Times New Roman" w:cs="Times New Roman"/>
          <w:sz w:val="24"/>
          <w:szCs w:val="24"/>
        </w:rPr>
        <w:t xml:space="preserve">call center </w:t>
      </w:r>
      <w:r w:rsidRPr="0016194D">
        <w:rPr>
          <w:rFonts w:ascii="Times New Roman" w:hAnsi="Times New Roman" w:cs="Times New Roman"/>
          <w:sz w:val="24"/>
          <w:szCs w:val="24"/>
        </w:rPr>
        <w:t xml:space="preserve">organizations. Organizational changes are often </w:t>
      </w:r>
      <w:r w:rsidR="00AF7EE8" w:rsidRPr="0016194D">
        <w:rPr>
          <w:rFonts w:ascii="Times New Roman" w:hAnsi="Times New Roman" w:cs="Times New Roman"/>
          <w:sz w:val="24"/>
          <w:szCs w:val="24"/>
        </w:rPr>
        <w:t>varied</w:t>
      </w:r>
      <w:r w:rsidRPr="0016194D">
        <w:rPr>
          <w:rFonts w:ascii="Times New Roman" w:hAnsi="Times New Roman" w:cs="Times New Roman"/>
          <w:sz w:val="24"/>
          <w:szCs w:val="24"/>
        </w:rPr>
        <w:t xml:space="preserve">, and while some are vital drivers of the change process, others may extremely hinder the accomplishment of change initiatives. Chreim (2006) purports that when a particular organization introduces a change initiative, employees are more likely to respond attitudinally </w:t>
      </w:r>
      <w:r w:rsidRPr="0016194D">
        <w:rPr>
          <w:rFonts w:ascii="Times New Roman" w:hAnsi="Times New Roman" w:cs="Times New Roman"/>
          <w:sz w:val="24"/>
          <w:szCs w:val="24"/>
        </w:rPr>
        <w:lastRenderedPageBreak/>
        <w:t xml:space="preserve">either by change readiness or resistance to change. The attitudinal perspective, regarding organizational change, holds that employees may develop positive or negative evaluative judgments of the change. Those employees who approach organizational change as an opportunity for </w:t>
      </w:r>
      <w:r w:rsidR="006F3623" w:rsidRPr="0016194D">
        <w:rPr>
          <w:rFonts w:ascii="Times New Roman" w:hAnsi="Times New Roman" w:cs="Times New Roman"/>
          <w:sz w:val="24"/>
          <w:szCs w:val="24"/>
        </w:rPr>
        <w:t>development</w:t>
      </w:r>
      <w:r w:rsidRPr="0016194D">
        <w:rPr>
          <w:rFonts w:ascii="Times New Roman" w:hAnsi="Times New Roman" w:cs="Times New Roman"/>
          <w:sz w:val="24"/>
          <w:szCs w:val="24"/>
        </w:rPr>
        <w:t xml:space="preserve"> and improvement often end up being committed to the organization while those employees who may associate organizational change with instability and risk are more likely to detach from the organization. Vakola &amp; Nikolaou (2005) hold the view that positive attitudes towards organizational change are not only </w:t>
      </w:r>
      <w:r w:rsidR="00441FA2" w:rsidRPr="0016194D">
        <w:rPr>
          <w:rFonts w:ascii="Times New Roman" w:hAnsi="Times New Roman" w:cs="Times New Roman"/>
          <w:sz w:val="24"/>
          <w:szCs w:val="24"/>
        </w:rPr>
        <w:t>dire</w:t>
      </w:r>
      <w:r w:rsidRPr="0016194D">
        <w:rPr>
          <w:rFonts w:ascii="Times New Roman" w:hAnsi="Times New Roman" w:cs="Times New Roman"/>
          <w:sz w:val="24"/>
          <w:szCs w:val="24"/>
        </w:rPr>
        <w:t xml:space="preserve"> to the success of change initiatives but also they </w:t>
      </w:r>
      <w:r w:rsidR="006F3623" w:rsidRPr="0016194D">
        <w:rPr>
          <w:rFonts w:ascii="Times New Roman" w:hAnsi="Times New Roman" w:cs="Times New Roman"/>
          <w:sz w:val="24"/>
          <w:szCs w:val="24"/>
        </w:rPr>
        <w:t>escalate</w:t>
      </w:r>
      <w:r w:rsidRPr="0016194D">
        <w:rPr>
          <w:rFonts w:ascii="Times New Roman" w:hAnsi="Times New Roman" w:cs="Times New Roman"/>
          <w:sz w:val="24"/>
          <w:szCs w:val="24"/>
        </w:rPr>
        <w:t xml:space="preserve"> employee </w:t>
      </w:r>
      <w:r w:rsidR="006F3623" w:rsidRPr="0016194D">
        <w:rPr>
          <w:rFonts w:ascii="Times New Roman" w:hAnsi="Times New Roman" w:cs="Times New Roman"/>
          <w:sz w:val="24"/>
          <w:szCs w:val="24"/>
        </w:rPr>
        <w:t>collaboration</w:t>
      </w:r>
      <w:r w:rsidRPr="0016194D">
        <w:rPr>
          <w:rFonts w:ascii="Times New Roman" w:hAnsi="Times New Roman" w:cs="Times New Roman"/>
          <w:sz w:val="24"/>
          <w:szCs w:val="24"/>
        </w:rPr>
        <w:t xml:space="preserve"> which ultimately leads to employee commitment.   </w:t>
      </w:r>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 Piderit (2000) argues that attitudes towards organizational change can be categorized as </w:t>
      </w:r>
      <w:r w:rsidR="002F2E22" w:rsidRPr="0016194D">
        <w:rPr>
          <w:rFonts w:ascii="Times New Roman" w:hAnsi="Times New Roman" w:cs="Times New Roman"/>
          <w:sz w:val="24"/>
          <w:szCs w:val="24"/>
        </w:rPr>
        <w:t xml:space="preserve">cognitive, </w:t>
      </w:r>
      <w:r w:rsidRPr="0016194D">
        <w:rPr>
          <w:rFonts w:ascii="Times New Roman" w:hAnsi="Times New Roman" w:cs="Times New Roman"/>
          <w:sz w:val="24"/>
          <w:szCs w:val="24"/>
        </w:rPr>
        <w:t xml:space="preserve">affective, and behavioral or purposeful. Cognitive </w:t>
      </w:r>
      <w:r w:rsidR="002F2E22" w:rsidRPr="0016194D">
        <w:rPr>
          <w:rFonts w:ascii="Times New Roman" w:hAnsi="Times New Roman" w:cs="Times New Roman"/>
          <w:sz w:val="24"/>
          <w:szCs w:val="24"/>
        </w:rPr>
        <w:t>reactions</w:t>
      </w:r>
      <w:r w:rsidRPr="0016194D">
        <w:rPr>
          <w:rFonts w:ascii="Times New Roman" w:hAnsi="Times New Roman" w:cs="Times New Roman"/>
          <w:sz w:val="24"/>
          <w:szCs w:val="24"/>
        </w:rPr>
        <w:t xml:space="preserve"> to change </w:t>
      </w:r>
      <w:r w:rsidR="002F2E22" w:rsidRPr="0016194D">
        <w:rPr>
          <w:rFonts w:ascii="Times New Roman" w:hAnsi="Times New Roman" w:cs="Times New Roman"/>
          <w:sz w:val="24"/>
          <w:szCs w:val="24"/>
        </w:rPr>
        <w:t>mirror</w:t>
      </w:r>
      <w:r w:rsidRPr="0016194D">
        <w:rPr>
          <w:rFonts w:ascii="Times New Roman" w:hAnsi="Times New Roman" w:cs="Times New Roman"/>
          <w:sz w:val="24"/>
          <w:szCs w:val="24"/>
        </w:rPr>
        <w:t xml:space="preserve"> the employees' feelings regarding the change, whereas affective </w:t>
      </w:r>
      <w:r w:rsidR="00441FA2" w:rsidRPr="0016194D">
        <w:rPr>
          <w:rFonts w:ascii="Times New Roman" w:hAnsi="Times New Roman" w:cs="Times New Roman"/>
          <w:sz w:val="24"/>
          <w:szCs w:val="24"/>
        </w:rPr>
        <w:t>reactions</w:t>
      </w:r>
      <w:r w:rsidRPr="0016194D">
        <w:rPr>
          <w:rFonts w:ascii="Times New Roman" w:hAnsi="Times New Roman" w:cs="Times New Roman"/>
          <w:sz w:val="24"/>
          <w:szCs w:val="24"/>
        </w:rPr>
        <w:t xml:space="preserve"> to change </w:t>
      </w:r>
      <w:r w:rsidR="002F2E22" w:rsidRPr="0016194D">
        <w:rPr>
          <w:rFonts w:ascii="Times New Roman" w:hAnsi="Times New Roman" w:cs="Times New Roman"/>
          <w:sz w:val="24"/>
          <w:szCs w:val="24"/>
        </w:rPr>
        <w:t>mirror</w:t>
      </w:r>
      <w:r w:rsidRPr="0016194D">
        <w:rPr>
          <w:rFonts w:ascii="Times New Roman" w:hAnsi="Times New Roman" w:cs="Times New Roman"/>
          <w:sz w:val="24"/>
          <w:szCs w:val="24"/>
        </w:rPr>
        <w:t xml:space="preserve"> how employees perceive the change. Intentional or behavioral </w:t>
      </w:r>
      <w:r w:rsidR="002F2E22" w:rsidRPr="0016194D">
        <w:rPr>
          <w:rFonts w:ascii="Times New Roman" w:hAnsi="Times New Roman" w:cs="Times New Roman"/>
          <w:sz w:val="24"/>
          <w:szCs w:val="24"/>
        </w:rPr>
        <w:t>reactions</w:t>
      </w:r>
      <w:r w:rsidR="00441FA2" w:rsidRPr="0016194D">
        <w:rPr>
          <w:rFonts w:ascii="Times New Roman" w:hAnsi="Times New Roman" w:cs="Times New Roman"/>
          <w:sz w:val="24"/>
          <w:szCs w:val="24"/>
        </w:rPr>
        <w:t xml:space="preserve"> to change arise from</w:t>
      </w:r>
      <w:r w:rsidRPr="0016194D">
        <w:rPr>
          <w:rFonts w:ascii="Times New Roman" w:hAnsi="Times New Roman" w:cs="Times New Roman"/>
          <w:sz w:val="24"/>
          <w:szCs w:val="24"/>
        </w:rPr>
        <w:t xml:space="preserve"> the perceptions and judgments employees have regarding the change and the emotions and feelings allied to the change.  </w:t>
      </w:r>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Herold et al. (2007) argue that the actions of the organizations need to be understood based on the organizational context and environment.  This argument infers that how employees interpret the organizational change context has a potential of influencing their commitment.  For instance, when a set change is implemented, particularly in a context with several other demanding changes, employees are most likely to be frustrated and distracted, thereby negatively affecting their commitment. In addition to the causative models depicting that organizational commitment as an outcome of organizational change; it can also be argued that attitudes towards organizational change may be influenced by levels of employee commitment to the organization.</w:t>
      </w:r>
    </w:p>
    <w:p w:rsidR="0052619F" w:rsidRPr="0016194D" w:rsidRDefault="00C21DAB" w:rsidP="006031C4">
      <w:pPr>
        <w:pStyle w:val="Heading2"/>
        <w:spacing w:before="0" w:line="480" w:lineRule="auto"/>
        <w:ind w:firstLine="0"/>
        <w:rPr>
          <w:rFonts w:ascii="Times New Roman" w:hAnsi="Times New Roman" w:cs="Times New Roman"/>
          <w:color w:val="auto"/>
          <w:sz w:val="24"/>
          <w:szCs w:val="24"/>
        </w:rPr>
      </w:pPr>
      <w:bookmarkStart w:id="27" w:name="_Toc26123160"/>
      <w:r w:rsidRPr="0016194D">
        <w:rPr>
          <w:rFonts w:ascii="Times New Roman" w:hAnsi="Times New Roman" w:cs="Times New Roman"/>
          <w:color w:val="auto"/>
          <w:sz w:val="24"/>
          <w:szCs w:val="24"/>
        </w:rPr>
        <w:lastRenderedPageBreak/>
        <w:t>Downsizing and Organizational Commitment</w:t>
      </w:r>
      <w:bookmarkEnd w:id="27"/>
      <w:r w:rsidRPr="0016194D">
        <w:rPr>
          <w:rFonts w:ascii="Times New Roman" w:hAnsi="Times New Roman" w:cs="Times New Roman"/>
          <w:color w:val="auto"/>
          <w:sz w:val="24"/>
          <w:szCs w:val="24"/>
        </w:rPr>
        <w:t xml:space="preserve"> </w:t>
      </w:r>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 xml:space="preserve">Downsizing is one of the strategies that </w:t>
      </w:r>
      <w:r w:rsidR="003B3398" w:rsidRPr="0016194D">
        <w:rPr>
          <w:rFonts w:ascii="Times New Roman" w:hAnsi="Times New Roman" w:cs="Times New Roman"/>
          <w:sz w:val="24"/>
          <w:szCs w:val="24"/>
        </w:rPr>
        <w:t xml:space="preserve">call center </w:t>
      </w:r>
      <w:r w:rsidRPr="0016194D">
        <w:rPr>
          <w:rFonts w:ascii="Times New Roman" w:hAnsi="Times New Roman" w:cs="Times New Roman"/>
          <w:sz w:val="24"/>
          <w:szCs w:val="24"/>
        </w:rPr>
        <w:t>organizations to employ to gain competitive advantage by boosting their shareholder values.  This strategy involves the shedding of organizational workers in the face of weak demand.  According to Hui &amp; Lee, (2000) the downsizing strategy often results in significant dysfunctional concerns, including the decline innovation, service quality, and most especially results in employees’ “survival syndrome.” With the survival syndrome, those employees who remain at the organization following trimming are expected to be more flexible and adaptable by finding out more innovate and creative ways</w:t>
      </w:r>
      <w:r w:rsidR="00B63AA0" w:rsidRPr="0016194D">
        <w:rPr>
          <w:rFonts w:ascii="Times New Roman" w:hAnsi="Times New Roman" w:cs="Times New Roman"/>
          <w:sz w:val="24"/>
          <w:szCs w:val="24"/>
        </w:rPr>
        <w:t xml:space="preserve"> of improving their efficiency.</w:t>
      </w:r>
    </w:p>
    <w:p w:rsidR="0052619F" w:rsidRPr="0016194D" w:rsidRDefault="00C21DAB" w:rsidP="006031C4">
      <w:pPr>
        <w:spacing w:line="480" w:lineRule="auto"/>
        <w:rPr>
          <w:rFonts w:ascii="Times New Roman" w:hAnsi="Times New Roman" w:cs="Times New Roman"/>
          <w:sz w:val="24"/>
          <w:szCs w:val="24"/>
        </w:rPr>
      </w:pPr>
      <w:r w:rsidRPr="0016194D">
        <w:rPr>
          <w:rFonts w:ascii="Times New Roman" w:hAnsi="Times New Roman" w:cs="Times New Roman"/>
          <w:sz w:val="24"/>
          <w:szCs w:val="24"/>
        </w:rPr>
        <w:t>Among the several negative effects of downsizing on its survivors, employee comm</w:t>
      </w:r>
      <w:r w:rsidR="00B63AA0" w:rsidRPr="0016194D">
        <w:rPr>
          <w:rFonts w:ascii="Times New Roman" w:hAnsi="Times New Roman" w:cs="Times New Roman"/>
          <w:sz w:val="24"/>
          <w:szCs w:val="24"/>
        </w:rPr>
        <w:t>itment is the most crucial one.</w:t>
      </w:r>
      <w:r w:rsidRPr="0016194D">
        <w:rPr>
          <w:rFonts w:ascii="Times New Roman" w:hAnsi="Times New Roman" w:cs="Times New Roman"/>
          <w:sz w:val="24"/>
          <w:szCs w:val="24"/>
        </w:rPr>
        <w:t xml:space="preserve"> </w:t>
      </w:r>
      <w:r w:rsidR="001C37F6" w:rsidRPr="0016194D">
        <w:rPr>
          <w:rFonts w:ascii="Times New Roman" w:hAnsi="Times New Roman" w:cs="Times New Roman"/>
          <w:sz w:val="24"/>
          <w:szCs w:val="24"/>
        </w:rPr>
        <w:t>Cascio (</w:t>
      </w:r>
      <w:r w:rsidRPr="0016194D">
        <w:rPr>
          <w:rFonts w:ascii="Times New Roman" w:hAnsi="Times New Roman" w:cs="Times New Roman"/>
          <w:sz w:val="24"/>
          <w:szCs w:val="24"/>
        </w:rPr>
        <w:t>1993) argues that following downsizing, employees (survivors) are no longer committed to the organization wholly, but instead they become risk-averse, narrow-minded, self-absorbed</w:t>
      </w:r>
      <w:r w:rsidR="001C37F6" w:rsidRPr="0016194D">
        <w:rPr>
          <w:rFonts w:ascii="Times New Roman" w:hAnsi="Times New Roman" w:cs="Times New Roman"/>
          <w:sz w:val="24"/>
          <w:szCs w:val="24"/>
        </w:rPr>
        <w:t>, whereby</w:t>
      </w:r>
      <w:r w:rsidRPr="0016194D">
        <w:rPr>
          <w:rFonts w:ascii="Times New Roman" w:hAnsi="Times New Roman" w:cs="Times New Roman"/>
          <w:sz w:val="24"/>
          <w:szCs w:val="24"/>
        </w:rPr>
        <w:t xml:space="preserve"> an attitude of "me-first" becomes predominant</w:t>
      </w:r>
      <w:r w:rsidR="001C37F6" w:rsidRPr="0016194D">
        <w:rPr>
          <w:rFonts w:ascii="Times New Roman" w:hAnsi="Times New Roman" w:cs="Times New Roman"/>
          <w:sz w:val="24"/>
          <w:szCs w:val="24"/>
        </w:rPr>
        <w:t>.  Also,</w:t>
      </w:r>
      <w:r w:rsidRPr="0016194D">
        <w:rPr>
          <w:rFonts w:ascii="Times New Roman" w:hAnsi="Times New Roman" w:cs="Times New Roman"/>
          <w:sz w:val="24"/>
          <w:szCs w:val="24"/>
        </w:rPr>
        <w:t xml:space="preserve"> there will be a poor organizational commitment, simply because the "survivors" may consider downsizing as a permanent loss in regards to their valued colleagues, a circumstance which will lead to decreased commitment due to lack of job security among survivors. According to the study carried out by Brockner, Grover, &amp; Blonder (1988), it was identified that downsizing induces stress among the surviv</w:t>
      </w:r>
      <w:r w:rsidR="001C37F6" w:rsidRPr="0016194D">
        <w:rPr>
          <w:rFonts w:ascii="Times New Roman" w:hAnsi="Times New Roman" w:cs="Times New Roman"/>
          <w:sz w:val="24"/>
          <w:szCs w:val="24"/>
        </w:rPr>
        <w:t xml:space="preserve">ors; this ultimately leads to a </w:t>
      </w:r>
      <w:r w:rsidR="005B24A4" w:rsidRPr="0016194D">
        <w:rPr>
          <w:rFonts w:ascii="Times New Roman" w:hAnsi="Times New Roman" w:cs="Times New Roman"/>
          <w:sz w:val="24"/>
          <w:szCs w:val="24"/>
        </w:rPr>
        <w:t>decline</w:t>
      </w:r>
      <w:r w:rsidRPr="0016194D">
        <w:rPr>
          <w:rFonts w:ascii="Times New Roman" w:hAnsi="Times New Roman" w:cs="Times New Roman"/>
          <w:sz w:val="24"/>
          <w:szCs w:val="24"/>
        </w:rPr>
        <w:t xml:space="preserve"> in emp</w:t>
      </w:r>
      <w:r w:rsidR="001C37F6" w:rsidRPr="0016194D">
        <w:rPr>
          <w:rFonts w:ascii="Times New Roman" w:hAnsi="Times New Roman" w:cs="Times New Roman"/>
          <w:sz w:val="24"/>
          <w:szCs w:val="24"/>
        </w:rPr>
        <w:t>loyees' affective commitment</w:t>
      </w:r>
      <w:r w:rsidRPr="0016194D">
        <w:rPr>
          <w:rFonts w:ascii="Times New Roman" w:hAnsi="Times New Roman" w:cs="Times New Roman"/>
          <w:sz w:val="24"/>
          <w:szCs w:val="24"/>
        </w:rPr>
        <w:t>. Furthermore, downsizing affects employees' work experiences considering the survivors have to tend to the increased work overload; which finally results in p</w:t>
      </w:r>
      <w:r w:rsidR="00B63AA0" w:rsidRPr="0016194D">
        <w:rPr>
          <w:rFonts w:ascii="Times New Roman" w:hAnsi="Times New Roman" w:cs="Times New Roman"/>
          <w:sz w:val="24"/>
          <w:szCs w:val="24"/>
        </w:rPr>
        <w:t xml:space="preserve">oor organizational commitment. </w:t>
      </w:r>
      <w:r w:rsidRPr="0016194D">
        <w:rPr>
          <w:rFonts w:ascii="Times New Roman" w:hAnsi="Times New Roman" w:cs="Times New Roman"/>
          <w:sz w:val="24"/>
          <w:szCs w:val="24"/>
        </w:rPr>
        <w:t xml:space="preserve">Based on the above arguments, it can be </w:t>
      </w:r>
      <w:r w:rsidR="005B24A4" w:rsidRPr="0016194D">
        <w:rPr>
          <w:rFonts w:ascii="Times New Roman" w:hAnsi="Times New Roman" w:cs="Times New Roman"/>
          <w:sz w:val="24"/>
          <w:szCs w:val="24"/>
        </w:rPr>
        <w:t>established</w:t>
      </w:r>
      <w:r w:rsidRPr="0016194D">
        <w:rPr>
          <w:rFonts w:ascii="Times New Roman" w:hAnsi="Times New Roman" w:cs="Times New Roman"/>
          <w:sz w:val="24"/>
          <w:szCs w:val="24"/>
        </w:rPr>
        <w:t xml:space="preserve"> that downsizing strategy may be an effective strategy for gaining competitive advantage as well as for boosting shareholders' values but also it is negatively correlated with affective commitment.  </w:t>
      </w:r>
      <w:r w:rsidRPr="0016194D">
        <w:rPr>
          <w:rFonts w:ascii="Times New Roman" w:hAnsi="Times New Roman" w:cs="Times New Roman"/>
          <w:sz w:val="24"/>
          <w:szCs w:val="24"/>
        </w:rPr>
        <w:lastRenderedPageBreak/>
        <w:t>This is certain because survivors develop negative feelings about the working environment; they perceive unfairness, job insecurity, distrust and betrayal, depression, short-term profit-oriented, anxiety, reduced risk-taking and motivation, among others.</w:t>
      </w:r>
    </w:p>
    <w:p w:rsidR="0052619F" w:rsidRPr="0016194D" w:rsidRDefault="00C21DAB" w:rsidP="006031C4">
      <w:pPr>
        <w:pStyle w:val="Heading2"/>
        <w:spacing w:before="0" w:line="480" w:lineRule="auto"/>
        <w:ind w:firstLine="0"/>
        <w:rPr>
          <w:rFonts w:ascii="Times New Roman" w:hAnsi="Times New Roman" w:cs="Times New Roman"/>
          <w:color w:val="auto"/>
          <w:sz w:val="24"/>
          <w:szCs w:val="24"/>
        </w:rPr>
      </w:pPr>
      <w:bookmarkStart w:id="28" w:name="_Toc26123161"/>
      <w:r w:rsidRPr="0016194D">
        <w:rPr>
          <w:rFonts w:ascii="Times New Roman" w:hAnsi="Times New Roman" w:cs="Times New Roman"/>
          <w:color w:val="auto"/>
          <w:sz w:val="24"/>
          <w:szCs w:val="24"/>
        </w:rPr>
        <w:t>Mergers and Acquisitions and Organizational commitment</w:t>
      </w:r>
      <w:bookmarkEnd w:id="28"/>
    </w:p>
    <w:p w:rsidR="0057778C" w:rsidRPr="0016194D" w:rsidRDefault="00C21DAB" w:rsidP="006031C4">
      <w:pPr>
        <w:spacing w:line="480" w:lineRule="auto"/>
        <w:rPr>
          <w:rFonts w:ascii="Times New Roman" w:hAnsi="Times New Roman" w:cs="Times New Roman"/>
          <w:sz w:val="24"/>
          <w:szCs w:val="24"/>
          <w:shd w:val="clear" w:color="auto" w:fill="FFFFFF"/>
        </w:rPr>
      </w:pPr>
      <w:r w:rsidRPr="0016194D">
        <w:rPr>
          <w:rFonts w:ascii="Times New Roman" w:hAnsi="Times New Roman" w:cs="Times New Roman"/>
          <w:sz w:val="24"/>
          <w:szCs w:val="24"/>
        </w:rPr>
        <w:t xml:space="preserve"> Mergers and acquisitions are among the several business trends in </w:t>
      </w:r>
      <w:r w:rsidR="00466038" w:rsidRPr="0016194D">
        <w:rPr>
          <w:rFonts w:ascii="Times New Roman" w:hAnsi="Times New Roman" w:cs="Times New Roman"/>
          <w:sz w:val="24"/>
          <w:szCs w:val="24"/>
        </w:rPr>
        <w:t xml:space="preserve">call center </w:t>
      </w:r>
      <w:r w:rsidRPr="0016194D">
        <w:rPr>
          <w:rFonts w:ascii="Times New Roman" w:hAnsi="Times New Roman" w:cs="Times New Roman"/>
          <w:sz w:val="24"/>
          <w:szCs w:val="24"/>
        </w:rPr>
        <w:t>organizational setting. Organizations opt to mergers and acquisitions to have a competitive advantage over competing firms as well as to boost performance.  Nevertheless, mergers and acquisitions poise a lot of concerns both in the capital side and people-side</w:t>
      </w:r>
      <w:r w:rsidRPr="0016194D">
        <w:rPr>
          <w:rFonts w:ascii="Times New Roman" w:hAnsi="Times New Roman" w:cs="Times New Roman"/>
          <w:sz w:val="24"/>
          <w:szCs w:val="24"/>
          <w:shd w:val="clear" w:color="auto" w:fill="FFFFFF"/>
        </w:rPr>
        <w:t xml:space="preserve"> (Raukko, 2009)</w:t>
      </w:r>
      <w:r w:rsidRPr="0016194D">
        <w:rPr>
          <w:rFonts w:ascii="Times New Roman" w:hAnsi="Times New Roman" w:cs="Times New Roman"/>
          <w:sz w:val="24"/>
          <w:szCs w:val="24"/>
        </w:rPr>
        <w:t>.  One</w:t>
      </w:r>
      <w:r w:rsidRPr="0016194D">
        <w:rPr>
          <w:rFonts w:ascii="Times New Roman" w:hAnsi="Times New Roman" w:cs="Times New Roman"/>
          <w:sz w:val="24"/>
          <w:szCs w:val="24"/>
          <w:shd w:val="clear" w:color="auto" w:fill="FFFFFF"/>
        </w:rPr>
        <w:t xml:space="preserve"> of the critical problems associated with the people-side of mergers and acquisitions is reduced employee commitment. Klendauer &amp; Deller (2009) argue that following the notice of a merger or acquisition, employees often decline organizational commitment coupled with generally negative reactions. Also, during the early years of mergers and acquisitions, there will be reduced organizational commitment in employees, considering that they are subjected to feelings of estrangement during amalgamation, they will grieve the loss of co-workers and may experience a reduction in benefits they once relished by their previous organization (Seo &amp; Hill, 2005). Also, mergers and acquisitions come with several issues that directly impact employees. Some of these issues include an inability to integrate into a freshly formed culture, a loss of role identity, ambiguity in the working environment, stress and anxiety and a feeling of mistrust in the newly formed organization</w:t>
      </w:r>
      <w:r w:rsidR="0057778C" w:rsidRPr="0016194D">
        <w:rPr>
          <w:rFonts w:ascii="Times New Roman" w:hAnsi="Times New Roman" w:cs="Times New Roman"/>
          <w:sz w:val="24"/>
          <w:szCs w:val="24"/>
          <w:shd w:val="clear" w:color="auto" w:fill="FFFFFF"/>
        </w:rPr>
        <w:t>.</w:t>
      </w:r>
    </w:p>
    <w:p w:rsidR="006031C4" w:rsidRPr="0016194D" w:rsidRDefault="00C21DAB" w:rsidP="006031C4">
      <w:pPr>
        <w:pStyle w:val="NoSpacing"/>
        <w:spacing w:line="480" w:lineRule="auto"/>
        <w:rPr>
          <w:rStyle w:val="t"/>
          <w:rFonts w:ascii="Times New Roman" w:hAnsi="Times New Roman" w:cs="Times New Roman"/>
          <w:sz w:val="24"/>
          <w:szCs w:val="24"/>
        </w:rPr>
      </w:pPr>
      <w:r w:rsidRPr="0016194D">
        <w:rPr>
          <w:rFonts w:ascii="Times New Roman" w:hAnsi="Times New Roman" w:cs="Times New Roman"/>
          <w:sz w:val="24"/>
          <w:szCs w:val="24"/>
          <w:shd w:val="clear" w:color="auto" w:fill="FFFFFF"/>
        </w:rPr>
        <w:t xml:space="preserve">Furthermore, a merger and acquisition are a stressful and anxiety-provoking experience for employees and in most cases, employees will be discouraged to commit, particularly if the organizations involved do not leverage resilience to influence employee commitment to the "new" organization. Howe, et al. (2012) posits that employees with higher resiliency will always </w:t>
      </w:r>
      <w:r w:rsidRPr="0016194D">
        <w:rPr>
          <w:rFonts w:ascii="Times New Roman" w:hAnsi="Times New Roman" w:cs="Times New Roman"/>
          <w:sz w:val="24"/>
          <w:szCs w:val="24"/>
          <w:shd w:val="clear" w:color="auto" w:fill="FFFFFF"/>
        </w:rPr>
        <w:lastRenderedPageBreak/>
        <w:t xml:space="preserve">have a positive </w:t>
      </w:r>
      <w:r w:rsidR="008D073B" w:rsidRPr="0016194D">
        <w:rPr>
          <w:rFonts w:ascii="Times New Roman" w:hAnsi="Times New Roman" w:cs="Times New Roman"/>
          <w:sz w:val="24"/>
          <w:szCs w:val="24"/>
          <w:shd w:val="clear" w:color="auto" w:fill="FFFFFF"/>
        </w:rPr>
        <w:t>liaison</w:t>
      </w:r>
      <w:r w:rsidRPr="0016194D">
        <w:rPr>
          <w:rFonts w:ascii="Times New Roman" w:hAnsi="Times New Roman" w:cs="Times New Roman"/>
          <w:sz w:val="24"/>
          <w:szCs w:val="24"/>
          <w:shd w:val="clear" w:color="auto" w:fill="FFFFFF"/>
        </w:rPr>
        <w:t xml:space="preserve"> with normative affective commitment, and continuance commitment to an organization. Based on the </w:t>
      </w:r>
      <w:r w:rsidR="008D073B" w:rsidRPr="0016194D">
        <w:rPr>
          <w:rFonts w:ascii="Times New Roman" w:hAnsi="Times New Roman" w:cs="Times New Roman"/>
          <w:sz w:val="24"/>
          <w:szCs w:val="24"/>
          <w:shd w:val="clear" w:color="auto" w:fill="FFFFFF"/>
        </w:rPr>
        <w:t>correlation</w:t>
      </w:r>
      <w:r w:rsidRPr="0016194D">
        <w:rPr>
          <w:rFonts w:ascii="Times New Roman" w:hAnsi="Times New Roman" w:cs="Times New Roman"/>
          <w:sz w:val="24"/>
          <w:szCs w:val="24"/>
          <w:shd w:val="clear" w:color="auto" w:fill="FFFFFF"/>
        </w:rPr>
        <w:t xml:space="preserve"> between organizational commitment and resilience it would befit organizations to consider implementing resilience as a significant competency for its employees. Typically, a competency of resilience is necessary for organizations to mobilize their employees who are challenged with the stress and negativity allied by mergers and acquisition, ultimately enhancing organization commitment.</w:t>
      </w:r>
      <w:bookmarkStart w:id="29" w:name="_Toc26123162"/>
    </w:p>
    <w:p w:rsidR="0057778C" w:rsidRPr="0016194D" w:rsidRDefault="0057778C" w:rsidP="006031C4">
      <w:pPr>
        <w:pStyle w:val="NoSpacing"/>
        <w:spacing w:line="480" w:lineRule="auto"/>
        <w:ind w:firstLine="0"/>
        <w:jc w:val="center"/>
        <w:rPr>
          <w:rStyle w:val="t"/>
          <w:rFonts w:ascii="Times New Roman" w:hAnsi="Times New Roman" w:cs="Times New Roman"/>
          <w:b/>
          <w:sz w:val="24"/>
          <w:szCs w:val="24"/>
        </w:rPr>
      </w:pPr>
      <w:r w:rsidRPr="0016194D">
        <w:rPr>
          <w:rStyle w:val="t"/>
          <w:rFonts w:ascii="Times New Roman" w:hAnsi="Times New Roman" w:cs="Times New Roman"/>
          <w:b/>
          <w:sz w:val="24"/>
          <w:szCs w:val="24"/>
        </w:rPr>
        <w:t>Conclusion</w:t>
      </w:r>
      <w:bookmarkEnd w:id="29"/>
    </w:p>
    <w:p w:rsidR="00467434" w:rsidRPr="0016194D" w:rsidRDefault="002355B5" w:rsidP="006031C4">
      <w:pPr>
        <w:pStyle w:val="NoSpacing"/>
        <w:spacing w:line="480" w:lineRule="auto"/>
        <w:rPr>
          <w:rFonts w:ascii="Times New Roman" w:hAnsi="Times New Roman" w:cs="Times New Roman"/>
          <w:sz w:val="24"/>
          <w:szCs w:val="24"/>
        </w:rPr>
      </w:pPr>
      <w:r w:rsidRPr="0016194D">
        <w:rPr>
          <w:rFonts w:ascii="Times New Roman" w:hAnsi="Times New Roman" w:cs="Times New Roman"/>
          <w:sz w:val="24"/>
          <w:szCs w:val="24"/>
          <w:shd w:val="clear" w:color="auto" w:fill="FFFFFF"/>
        </w:rPr>
        <w:t>The study analyzes the extent o</w:t>
      </w:r>
      <w:r w:rsidR="007E220E" w:rsidRPr="0016194D">
        <w:rPr>
          <w:rFonts w:ascii="Times New Roman" w:hAnsi="Times New Roman" w:cs="Times New Roman"/>
          <w:sz w:val="24"/>
          <w:szCs w:val="24"/>
          <w:shd w:val="clear" w:color="auto" w:fill="FFFFFF"/>
        </w:rPr>
        <w:t>f organizational commitment of employees in</w:t>
      </w:r>
      <w:r w:rsidRPr="0016194D">
        <w:rPr>
          <w:rFonts w:ascii="Times New Roman" w:hAnsi="Times New Roman" w:cs="Times New Roman"/>
          <w:sz w:val="24"/>
          <w:szCs w:val="24"/>
          <w:shd w:val="clear" w:color="auto" w:fill="FFFFFF"/>
        </w:rPr>
        <w:t xml:space="preserve"> call center </w:t>
      </w:r>
      <w:r w:rsidR="007E220E" w:rsidRPr="0016194D">
        <w:rPr>
          <w:rFonts w:ascii="Times New Roman" w:hAnsi="Times New Roman" w:cs="Times New Roman"/>
          <w:sz w:val="24"/>
          <w:szCs w:val="24"/>
          <w:shd w:val="clear" w:color="auto" w:fill="FFFFFF"/>
        </w:rPr>
        <w:t xml:space="preserve">organizations. </w:t>
      </w:r>
      <w:r w:rsidR="007E220E" w:rsidRPr="0016194D">
        <w:rPr>
          <w:rFonts w:ascii="Times New Roman" w:hAnsi="Times New Roman" w:cs="Times New Roman"/>
          <w:sz w:val="24"/>
          <w:szCs w:val="24"/>
        </w:rPr>
        <w:t xml:space="preserve">Given high turnover rates among call center employees, </w:t>
      </w:r>
      <w:r w:rsidR="001A6A0A" w:rsidRPr="0016194D">
        <w:rPr>
          <w:rFonts w:ascii="Times New Roman" w:hAnsi="Times New Roman" w:cs="Times New Roman"/>
          <w:sz w:val="24"/>
          <w:szCs w:val="24"/>
        </w:rPr>
        <w:t xml:space="preserve">it is essential to conduct an </w:t>
      </w:r>
      <w:r w:rsidR="0044437E" w:rsidRPr="0016194D">
        <w:rPr>
          <w:rFonts w:ascii="Times New Roman" w:hAnsi="Times New Roman" w:cs="Times New Roman"/>
          <w:sz w:val="24"/>
          <w:szCs w:val="24"/>
        </w:rPr>
        <w:t>in-depth analysis to understand the factors that inf</w:t>
      </w:r>
      <w:r w:rsidR="00467434" w:rsidRPr="0016194D">
        <w:rPr>
          <w:rFonts w:ascii="Times New Roman" w:hAnsi="Times New Roman" w:cs="Times New Roman"/>
          <w:sz w:val="24"/>
          <w:szCs w:val="24"/>
        </w:rPr>
        <w:t xml:space="preserve">luence employees not to commit. </w:t>
      </w:r>
      <w:r w:rsidR="00BD5315" w:rsidRPr="0016194D">
        <w:rPr>
          <w:rFonts w:ascii="Times New Roman" w:hAnsi="Times New Roman" w:cs="Times New Roman"/>
          <w:sz w:val="24"/>
          <w:szCs w:val="24"/>
        </w:rPr>
        <w:t>Predominantly, the study</w:t>
      </w:r>
      <w:r w:rsidR="00467434" w:rsidRPr="0016194D">
        <w:rPr>
          <w:rFonts w:ascii="Times New Roman" w:hAnsi="Times New Roman" w:cs="Times New Roman"/>
          <w:sz w:val="24"/>
          <w:szCs w:val="24"/>
        </w:rPr>
        <w:t xml:space="preserve"> </w:t>
      </w:r>
      <w:r w:rsidR="00BD5315" w:rsidRPr="0016194D">
        <w:rPr>
          <w:rFonts w:ascii="Times New Roman" w:hAnsi="Times New Roman" w:cs="Times New Roman"/>
          <w:sz w:val="24"/>
          <w:szCs w:val="24"/>
        </w:rPr>
        <w:t>analyzes</w:t>
      </w:r>
      <w:r w:rsidR="00467434" w:rsidRPr="0016194D">
        <w:rPr>
          <w:rFonts w:ascii="Times New Roman" w:hAnsi="Times New Roman" w:cs="Times New Roman"/>
          <w:sz w:val="24"/>
          <w:szCs w:val="24"/>
        </w:rPr>
        <w:t xml:space="preserve"> how work-life balance can be achieved </w:t>
      </w:r>
      <w:r w:rsidR="00BD5315" w:rsidRPr="0016194D">
        <w:rPr>
          <w:rFonts w:ascii="Times New Roman" w:hAnsi="Times New Roman" w:cs="Times New Roman"/>
          <w:sz w:val="24"/>
          <w:szCs w:val="24"/>
        </w:rPr>
        <w:t>to enable job engagement</w:t>
      </w:r>
      <w:r w:rsidR="009A1B1A" w:rsidRPr="0016194D">
        <w:rPr>
          <w:rFonts w:ascii="Times New Roman" w:hAnsi="Times New Roman" w:cs="Times New Roman"/>
          <w:sz w:val="24"/>
          <w:szCs w:val="24"/>
        </w:rPr>
        <w:t xml:space="preserve"> </w:t>
      </w:r>
      <w:r w:rsidR="00BD5315" w:rsidRPr="0016194D">
        <w:rPr>
          <w:rFonts w:ascii="Times New Roman" w:hAnsi="Times New Roman" w:cs="Times New Roman"/>
          <w:sz w:val="24"/>
          <w:szCs w:val="24"/>
        </w:rPr>
        <w:t xml:space="preserve">by demonstrating how </w:t>
      </w:r>
      <w:r w:rsidR="008F6B49" w:rsidRPr="0016194D">
        <w:rPr>
          <w:rFonts w:ascii="Times New Roman" w:hAnsi="Times New Roman" w:cs="Times New Roman"/>
          <w:sz w:val="24"/>
          <w:szCs w:val="24"/>
        </w:rPr>
        <w:t>flexible work schedules, role clarity, job sharing and employee breaks can</w:t>
      </w:r>
      <w:r w:rsidR="00E24D70" w:rsidRPr="0016194D">
        <w:rPr>
          <w:rFonts w:ascii="Times New Roman" w:hAnsi="Times New Roman" w:cs="Times New Roman"/>
          <w:sz w:val="24"/>
          <w:szCs w:val="24"/>
        </w:rPr>
        <w:t xml:space="preserve"> be utilized in call centers organizations to increase retention/commitment rates. </w:t>
      </w:r>
      <w:r w:rsidR="007532E4" w:rsidRPr="0016194D">
        <w:rPr>
          <w:rFonts w:ascii="Times New Roman" w:hAnsi="Times New Roman" w:cs="Times New Roman"/>
          <w:sz w:val="24"/>
          <w:szCs w:val="24"/>
        </w:rPr>
        <w:t>Furthermore, the study highlights how the int</w:t>
      </w:r>
      <w:r w:rsidR="00657167" w:rsidRPr="0016194D">
        <w:rPr>
          <w:rFonts w:ascii="Times New Roman" w:hAnsi="Times New Roman" w:cs="Times New Roman"/>
          <w:sz w:val="24"/>
          <w:szCs w:val="24"/>
        </w:rPr>
        <w:t xml:space="preserve">roduction of CSR programs in </w:t>
      </w:r>
      <w:r w:rsidR="00657167" w:rsidRPr="0016194D">
        <w:rPr>
          <w:rFonts w:ascii="Times New Roman" w:hAnsi="Times New Roman" w:cs="Times New Roman"/>
          <w:sz w:val="24"/>
          <w:szCs w:val="24"/>
        </w:rPr>
        <w:t xml:space="preserve">Call center </w:t>
      </w:r>
      <w:r w:rsidR="007532E4" w:rsidRPr="0016194D">
        <w:rPr>
          <w:rFonts w:ascii="Times New Roman" w:hAnsi="Times New Roman" w:cs="Times New Roman"/>
          <w:sz w:val="24"/>
          <w:szCs w:val="24"/>
        </w:rPr>
        <w:t>organization</w:t>
      </w:r>
      <w:r w:rsidR="00657167" w:rsidRPr="0016194D">
        <w:rPr>
          <w:rFonts w:ascii="Times New Roman" w:hAnsi="Times New Roman" w:cs="Times New Roman"/>
          <w:sz w:val="24"/>
          <w:szCs w:val="24"/>
        </w:rPr>
        <w:t>s</w:t>
      </w:r>
      <w:r w:rsidR="007532E4" w:rsidRPr="0016194D">
        <w:rPr>
          <w:rFonts w:ascii="Times New Roman" w:hAnsi="Times New Roman" w:cs="Times New Roman"/>
          <w:sz w:val="24"/>
          <w:szCs w:val="24"/>
        </w:rPr>
        <w:t xml:space="preserve"> can be effective in spur</w:t>
      </w:r>
      <w:r w:rsidR="00AB31E9" w:rsidRPr="0016194D">
        <w:rPr>
          <w:rFonts w:ascii="Times New Roman" w:hAnsi="Times New Roman" w:cs="Times New Roman"/>
          <w:sz w:val="24"/>
          <w:szCs w:val="24"/>
        </w:rPr>
        <w:t>ring</w:t>
      </w:r>
      <w:r w:rsidR="007532E4" w:rsidRPr="0016194D">
        <w:rPr>
          <w:rFonts w:ascii="Times New Roman" w:hAnsi="Times New Roman" w:cs="Times New Roman"/>
          <w:sz w:val="24"/>
          <w:szCs w:val="24"/>
        </w:rPr>
        <w:t xml:space="preserve"> positive perceptions among employees which, ultimately </w:t>
      </w:r>
      <w:r w:rsidR="00AB31E9" w:rsidRPr="0016194D">
        <w:rPr>
          <w:rFonts w:ascii="Times New Roman" w:hAnsi="Times New Roman" w:cs="Times New Roman"/>
          <w:sz w:val="24"/>
          <w:szCs w:val="24"/>
        </w:rPr>
        <w:t>contr</w:t>
      </w:r>
      <w:r w:rsidR="00657167" w:rsidRPr="0016194D">
        <w:rPr>
          <w:rFonts w:ascii="Times New Roman" w:hAnsi="Times New Roman" w:cs="Times New Roman"/>
          <w:sz w:val="24"/>
          <w:szCs w:val="24"/>
        </w:rPr>
        <w:t>ibute to employee commitment</w:t>
      </w:r>
      <w:r w:rsidR="00AB31E9" w:rsidRPr="0016194D">
        <w:rPr>
          <w:rFonts w:ascii="Times New Roman" w:hAnsi="Times New Roman" w:cs="Times New Roman"/>
          <w:sz w:val="24"/>
          <w:szCs w:val="24"/>
        </w:rPr>
        <w:t xml:space="preserve">. </w:t>
      </w:r>
      <w:r w:rsidR="00EE6029" w:rsidRPr="0016194D">
        <w:rPr>
          <w:rFonts w:ascii="Times New Roman" w:hAnsi="Times New Roman" w:cs="Times New Roman"/>
          <w:sz w:val="24"/>
          <w:szCs w:val="24"/>
        </w:rPr>
        <w:t>Subsequently</w:t>
      </w:r>
      <w:r w:rsidR="00944239" w:rsidRPr="0016194D">
        <w:rPr>
          <w:rFonts w:ascii="Times New Roman" w:hAnsi="Times New Roman" w:cs="Times New Roman"/>
          <w:sz w:val="24"/>
          <w:szCs w:val="24"/>
        </w:rPr>
        <w:t xml:space="preserve">, </w:t>
      </w:r>
      <w:r w:rsidR="00EE6029" w:rsidRPr="0016194D">
        <w:rPr>
          <w:rFonts w:ascii="Times New Roman" w:hAnsi="Times New Roman" w:cs="Times New Roman"/>
          <w:sz w:val="24"/>
          <w:szCs w:val="24"/>
        </w:rPr>
        <w:t>the study highlights how</w:t>
      </w:r>
      <w:r w:rsidR="00944239" w:rsidRPr="0016194D">
        <w:rPr>
          <w:rFonts w:ascii="Times New Roman" w:hAnsi="Times New Roman" w:cs="Times New Roman"/>
          <w:sz w:val="24"/>
          <w:szCs w:val="24"/>
        </w:rPr>
        <w:t xml:space="preserve"> training and development</w:t>
      </w:r>
      <w:r w:rsidR="00EE6029" w:rsidRPr="0016194D">
        <w:rPr>
          <w:rFonts w:ascii="Times New Roman" w:hAnsi="Times New Roman" w:cs="Times New Roman"/>
          <w:sz w:val="24"/>
          <w:szCs w:val="24"/>
        </w:rPr>
        <w:t xml:space="preserve">, and role clarity </w:t>
      </w:r>
      <w:r w:rsidR="00944239" w:rsidRPr="0016194D">
        <w:rPr>
          <w:rFonts w:ascii="Times New Roman" w:hAnsi="Times New Roman" w:cs="Times New Roman"/>
          <w:sz w:val="24"/>
          <w:szCs w:val="24"/>
        </w:rPr>
        <w:t>in a call center organization could impact productivity</w:t>
      </w:r>
      <w:r w:rsidR="00EE6029" w:rsidRPr="0016194D">
        <w:rPr>
          <w:rFonts w:ascii="Times New Roman" w:hAnsi="Times New Roman" w:cs="Times New Roman"/>
          <w:sz w:val="24"/>
          <w:szCs w:val="24"/>
        </w:rPr>
        <w:t xml:space="preserve"> as well as employee commitment. </w:t>
      </w:r>
      <w:r w:rsidR="002B51DC" w:rsidRPr="0016194D">
        <w:rPr>
          <w:rFonts w:ascii="Times New Roman" w:hAnsi="Times New Roman" w:cs="Times New Roman"/>
          <w:sz w:val="24"/>
          <w:szCs w:val="24"/>
        </w:rPr>
        <w:t xml:space="preserve">Finally, the study </w:t>
      </w:r>
      <w:r w:rsidR="00AB6792" w:rsidRPr="0016194D">
        <w:rPr>
          <w:rFonts w:ascii="Times New Roman" w:hAnsi="Times New Roman" w:cs="Times New Roman"/>
          <w:sz w:val="24"/>
          <w:szCs w:val="24"/>
        </w:rPr>
        <w:t>shades more insight on current business trends in call center organizations;</w:t>
      </w:r>
      <w:r w:rsidR="002B51DC" w:rsidRPr="0016194D">
        <w:rPr>
          <w:rFonts w:ascii="Times New Roman" w:hAnsi="Times New Roman" w:cs="Times New Roman"/>
          <w:sz w:val="24"/>
          <w:szCs w:val="24"/>
        </w:rPr>
        <w:t xml:space="preserve"> </w:t>
      </w:r>
      <w:r w:rsidR="00937C4E" w:rsidRPr="0016194D">
        <w:rPr>
          <w:rFonts w:ascii="Times New Roman" w:hAnsi="Times New Roman" w:cs="Times New Roman"/>
          <w:sz w:val="24"/>
          <w:szCs w:val="24"/>
        </w:rPr>
        <w:t xml:space="preserve">diversity management practices, downsizing strategies and mergers and acquisitions and how they impact organizational commitment </w:t>
      </w:r>
      <w:r w:rsidR="002B51DC" w:rsidRPr="0016194D">
        <w:rPr>
          <w:rFonts w:ascii="Times New Roman" w:hAnsi="Times New Roman" w:cs="Times New Roman"/>
          <w:sz w:val="24"/>
          <w:szCs w:val="24"/>
        </w:rPr>
        <w:t>in call center organizations.</w:t>
      </w:r>
      <w:r w:rsidR="002B51DC" w:rsidRPr="0016194D">
        <w:rPr>
          <w:rStyle w:val="t"/>
          <w:rFonts w:ascii="Times New Roman" w:hAnsi="Times New Roman" w:cs="Times New Roman"/>
          <w:spacing w:val="-2"/>
          <w:sz w:val="24"/>
          <w:szCs w:val="24"/>
          <w:bdr w:val="none" w:sz="0" w:space="0" w:color="auto" w:frame="1"/>
          <w:shd w:val="clear" w:color="auto" w:fill="FFFFFF"/>
        </w:rPr>
        <w:t xml:space="preserve"> </w:t>
      </w:r>
    </w:p>
    <w:p w:rsidR="000251CF" w:rsidRPr="0016194D" w:rsidRDefault="000251CF" w:rsidP="006031C4">
      <w:pPr>
        <w:spacing w:line="480" w:lineRule="auto"/>
        <w:rPr>
          <w:rFonts w:ascii="Times New Roman" w:hAnsi="Times New Roman" w:cs="Times New Roman"/>
          <w:sz w:val="24"/>
          <w:szCs w:val="24"/>
        </w:rPr>
      </w:pPr>
    </w:p>
    <w:p w:rsidR="000251CF" w:rsidRPr="0016194D" w:rsidRDefault="000251CF" w:rsidP="006031C4">
      <w:pPr>
        <w:spacing w:line="480" w:lineRule="auto"/>
        <w:rPr>
          <w:rFonts w:ascii="Times New Roman" w:hAnsi="Times New Roman" w:cs="Times New Roman"/>
          <w:sz w:val="24"/>
          <w:szCs w:val="24"/>
        </w:rPr>
      </w:pPr>
    </w:p>
    <w:p w:rsidR="000251CF" w:rsidRPr="0016194D" w:rsidRDefault="000251CF" w:rsidP="006031C4">
      <w:pPr>
        <w:spacing w:line="480" w:lineRule="auto"/>
        <w:rPr>
          <w:rFonts w:ascii="Times New Roman" w:hAnsi="Times New Roman" w:cs="Times New Roman"/>
          <w:sz w:val="24"/>
          <w:szCs w:val="24"/>
        </w:rPr>
      </w:pPr>
    </w:p>
    <w:p w:rsidR="000251CF" w:rsidRPr="0016194D" w:rsidRDefault="000251CF" w:rsidP="006031C4">
      <w:pPr>
        <w:spacing w:line="480" w:lineRule="auto"/>
        <w:rPr>
          <w:rFonts w:ascii="Times New Roman" w:hAnsi="Times New Roman" w:cs="Times New Roman"/>
          <w:sz w:val="24"/>
          <w:szCs w:val="24"/>
        </w:rPr>
      </w:pPr>
    </w:p>
    <w:p w:rsidR="000251CF" w:rsidRPr="0016194D" w:rsidRDefault="000251CF" w:rsidP="006031C4">
      <w:pPr>
        <w:spacing w:line="480" w:lineRule="auto"/>
        <w:ind w:firstLine="0"/>
        <w:rPr>
          <w:rFonts w:ascii="Times New Roman" w:hAnsi="Times New Roman" w:cs="Times New Roman"/>
          <w:sz w:val="24"/>
          <w:szCs w:val="24"/>
        </w:rPr>
      </w:pPr>
    </w:p>
    <w:p w:rsidR="00C21DAB" w:rsidRPr="0016194D" w:rsidRDefault="00C21DAB" w:rsidP="006031C4">
      <w:pPr>
        <w:pStyle w:val="Heading1"/>
        <w:spacing w:before="0" w:line="480" w:lineRule="auto"/>
        <w:ind w:firstLine="0"/>
        <w:jc w:val="center"/>
        <w:rPr>
          <w:rFonts w:ascii="Times New Roman" w:hAnsi="Times New Roman" w:cs="Times New Roman"/>
          <w:color w:val="auto"/>
          <w:sz w:val="24"/>
          <w:szCs w:val="24"/>
          <w:bdr w:val="none" w:sz="0" w:space="0" w:color="auto" w:frame="1"/>
          <w:shd w:val="clear" w:color="auto" w:fill="FFFFFF"/>
        </w:rPr>
      </w:pPr>
      <w:bookmarkStart w:id="30" w:name="_Toc26123163"/>
      <w:r w:rsidRPr="0016194D">
        <w:rPr>
          <w:rFonts w:ascii="Times New Roman" w:hAnsi="Times New Roman" w:cs="Times New Roman"/>
          <w:color w:val="auto"/>
          <w:sz w:val="24"/>
          <w:szCs w:val="24"/>
          <w:bdr w:val="none" w:sz="0" w:space="0" w:color="auto" w:frame="1"/>
          <w:shd w:val="clear" w:color="auto" w:fill="FFFFFF"/>
        </w:rPr>
        <w:t>References</w:t>
      </w:r>
      <w:bookmarkEnd w:id="30"/>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Agarwal, P. (2014). A Study of Work Life Balance with Special Reference to Indian Call Center Employees. </w:t>
      </w:r>
      <w:r w:rsidRPr="0016194D">
        <w:rPr>
          <w:rFonts w:ascii="Times New Roman" w:hAnsi="Times New Roman" w:cs="Times New Roman"/>
          <w:i/>
          <w:iCs/>
          <w:sz w:val="24"/>
          <w:szCs w:val="24"/>
          <w:shd w:val="clear" w:color="auto" w:fill="FFFFFF"/>
        </w:rPr>
        <w:t>International Journal of Engineering and Management Research (IJEMR)</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4</w:t>
      </w:r>
      <w:r w:rsidRPr="0016194D">
        <w:rPr>
          <w:rFonts w:ascii="Times New Roman" w:hAnsi="Times New Roman" w:cs="Times New Roman"/>
          <w:sz w:val="24"/>
          <w:szCs w:val="24"/>
          <w:shd w:val="clear" w:color="auto" w:fill="FFFFFF"/>
        </w:rPr>
        <w:t>(1), 157-164.</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Anttila, E. (2014). Components of Organizational Commitment. </w:t>
      </w:r>
      <w:r w:rsidRPr="0016194D">
        <w:rPr>
          <w:rFonts w:ascii="Times New Roman" w:hAnsi="Times New Roman" w:cs="Times New Roman"/>
          <w:i/>
          <w:iCs/>
          <w:sz w:val="24"/>
          <w:szCs w:val="24"/>
          <w:shd w:val="clear" w:color="auto" w:fill="FFFFFF"/>
        </w:rPr>
        <w:t>University of Tampere School of Education Master’s thesis</w:t>
      </w:r>
      <w:r w:rsidRPr="0016194D">
        <w:rPr>
          <w:rFonts w:ascii="Times New Roman" w:hAnsi="Times New Roman" w:cs="Times New Roman"/>
          <w:sz w:val="24"/>
          <w:szCs w:val="24"/>
          <w:shd w:val="clear" w:color="auto" w:fill="FFFFFF"/>
        </w:rPr>
        <w:t>.</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Bammer S, Millington A &amp; Rayton B (2007) The contribution of corporate social responsibility to organizational commitment, International Journal of Human Resource Management 18(10): 1701- 1719.</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Barnett, M. L. (2007). Stakeholder influence capacity and the variability of financial returns to corporate social responsibility’. Academy of Management Review, 32(3), 794-816.</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Bianchi, S. M., &amp; Milkie, M. A. (2010). Work and family research in the first decade of the 21st century. </w:t>
      </w:r>
      <w:r w:rsidRPr="0016194D">
        <w:rPr>
          <w:rFonts w:ascii="Times New Roman" w:hAnsi="Times New Roman" w:cs="Times New Roman"/>
          <w:i/>
          <w:iCs/>
          <w:sz w:val="24"/>
          <w:szCs w:val="24"/>
          <w:shd w:val="clear" w:color="auto" w:fill="FFFFFF"/>
        </w:rPr>
        <w:t>Journal of Marriage and Family</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72</w:t>
      </w:r>
      <w:r w:rsidRPr="0016194D">
        <w:rPr>
          <w:rFonts w:ascii="Times New Roman" w:hAnsi="Times New Roman" w:cs="Times New Roman"/>
          <w:sz w:val="24"/>
          <w:szCs w:val="24"/>
          <w:shd w:val="clear" w:color="auto" w:fill="FFFFFF"/>
        </w:rPr>
        <w:t>(3), 705-725.</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Blau, P. (1964). Exchange and power in social life. New York: Wiley.</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Blyton, P. (2014). </w:t>
      </w:r>
      <w:r w:rsidRPr="0016194D">
        <w:rPr>
          <w:rFonts w:ascii="Times New Roman" w:hAnsi="Times New Roman" w:cs="Times New Roman"/>
          <w:i/>
          <w:iCs/>
          <w:sz w:val="24"/>
          <w:szCs w:val="24"/>
          <w:shd w:val="clear" w:color="auto" w:fill="FFFFFF"/>
        </w:rPr>
        <w:t>Changes in Working Time (Routledge Revivals): An International Review</w:t>
      </w:r>
      <w:r w:rsidRPr="0016194D">
        <w:rPr>
          <w:rFonts w:ascii="Times New Roman" w:hAnsi="Times New Roman" w:cs="Times New Roman"/>
          <w:sz w:val="24"/>
          <w:szCs w:val="24"/>
          <w:shd w:val="clear" w:color="auto" w:fill="FFFFFF"/>
        </w:rPr>
        <w:t>. Routledge.</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Bohle, P., Willaby, H., Quinlan, M., &amp; McNamara, M. (2011). Flexible work in call centres: Working hours, work-life conflict &amp; health. </w:t>
      </w:r>
      <w:r w:rsidRPr="0016194D">
        <w:rPr>
          <w:rFonts w:ascii="Times New Roman" w:hAnsi="Times New Roman" w:cs="Times New Roman"/>
          <w:i/>
          <w:iCs/>
          <w:sz w:val="24"/>
          <w:szCs w:val="24"/>
          <w:shd w:val="clear" w:color="auto" w:fill="FFFFFF"/>
        </w:rPr>
        <w:t>Applied ergonomics</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42</w:t>
      </w:r>
      <w:r w:rsidRPr="0016194D">
        <w:rPr>
          <w:rFonts w:ascii="Times New Roman" w:hAnsi="Times New Roman" w:cs="Times New Roman"/>
          <w:sz w:val="24"/>
          <w:szCs w:val="24"/>
          <w:shd w:val="clear" w:color="auto" w:fill="FFFFFF"/>
        </w:rPr>
        <w:t>(2), 219-224.</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Bophela, N. R., &amp; Govender, P. (2015). Employee assistance programs (EAPs): tools for quality of work life. </w:t>
      </w:r>
      <w:r w:rsidRPr="0016194D">
        <w:rPr>
          <w:rFonts w:ascii="Times New Roman" w:hAnsi="Times New Roman" w:cs="Times New Roman"/>
          <w:i/>
          <w:iCs/>
          <w:sz w:val="24"/>
          <w:szCs w:val="24"/>
          <w:shd w:val="clear" w:color="auto" w:fill="FFFFFF"/>
        </w:rPr>
        <w:t>Problems and Perspectives in Management</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13</w:t>
      </w:r>
      <w:r w:rsidRPr="0016194D">
        <w:rPr>
          <w:rFonts w:ascii="Times New Roman" w:hAnsi="Times New Roman" w:cs="Times New Roman"/>
          <w:sz w:val="24"/>
          <w:szCs w:val="24"/>
          <w:shd w:val="clear" w:color="auto" w:fill="FFFFFF"/>
        </w:rPr>
        <w:t>(2), 506-514.</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lastRenderedPageBreak/>
        <w:t>Brockner, J., Grover, S. L., &amp; Blonder, M. D. (1988). Predictors of survivors job involvement following layoffs: A field study. Journal of Applied Psychology, 73(3), 436-442.</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Caillier, J. G. (2013). Does teleworking affect managing for results and constructive feedback? A research note. Canadian Pacific Administration, 56, 638-654.</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Casico, W. F. (1993). Downsizing what do we know? What have we learned? Academy of Management Executive, 7(1), 95-104.</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Chimote, N. K., &amp; Srivastava, V. N. (2013). Work-life balance benefits: From the perspective of organizations and employees. </w:t>
      </w:r>
      <w:r w:rsidRPr="0016194D">
        <w:rPr>
          <w:rFonts w:ascii="Times New Roman" w:hAnsi="Times New Roman" w:cs="Times New Roman"/>
          <w:i/>
          <w:iCs/>
          <w:sz w:val="24"/>
          <w:szCs w:val="24"/>
          <w:shd w:val="clear" w:color="auto" w:fill="FFFFFF"/>
        </w:rPr>
        <w:t>IUP Journal of Management Research</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12</w:t>
      </w:r>
      <w:r w:rsidRPr="0016194D">
        <w:rPr>
          <w:rFonts w:ascii="Times New Roman" w:hAnsi="Times New Roman" w:cs="Times New Roman"/>
          <w:sz w:val="24"/>
          <w:szCs w:val="24"/>
          <w:shd w:val="clear" w:color="auto" w:fill="FFFFFF"/>
        </w:rPr>
        <w:t>(1), 62.</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shd w:val="clear" w:color="auto" w:fill="FFFFFF"/>
        </w:rPr>
        <w:t>Chreim, S. (2006). Postscript to change: survivors' retrospective views of organizational changes. </w:t>
      </w:r>
      <w:r w:rsidRPr="0016194D">
        <w:rPr>
          <w:rFonts w:ascii="Times New Roman" w:hAnsi="Times New Roman" w:cs="Times New Roman"/>
          <w:i/>
          <w:iCs/>
          <w:sz w:val="24"/>
          <w:szCs w:val="24"/>
          <w:shd w:val="clear" w:color="auto" w:fill="FFFFFF"/>
        </w:rPr>
        <w:t>Personnel Review</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35</w:t>
      </w:r>
      <w:r w:rsidRPr="0016194D">
        <w:rPr>
          <w:rFonts w:ascii="Times New Roman" w:hAnsi="Times New Roman" w:cs="Times New Roman"/>
          <w:sz w:val="24"/>
          <w:szCs w:val="24"/>
          <w:shd w:val="clear" w:color="auto" w:fill="FFFFFF"/>
        </w:rPr>
        <w:t>(3), 315-335.</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Cinnirella, M. (1998). Exploring the temporal dimension of social identity: The concept of possible social identities European. Journal of Social Psychology, 28(2), 227-248.</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Cohen, A. (2007). Commitment before and after: An evaluation and reconceptualization of organizational commitment. </w:t>
      </w:r>
      <w:r w:rsidRPr="0016194D">
        <w:rPr>
          <w:rFonts w:ascii="Times New Roman" w:hAnsi="Times New Roman" w:cs="Times New Roman"/>
          <w:i/>
          <w:iCs/>
          <w:sz w:val="24"/>
          <w:szCs w:val="24"/>
          <w:shd w:val="clear" w:color="auto" w:fill="FFFFFF"/>
        </w:rPr>
        <w:t>Human resource management review</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17</w:t>
      </w:r>
      <w:r w:rsidRPr="0016194D">
        <w:rPr>
          <w:rFonts w:ascii="Times New Roman" w:hAnsi="Times New Roman" w:cs="Times New Roman"/>
          <w:sz w:val="24"/>
          <w:szCs w:val="24"/>
          <w:shd w:val="clear" w:color="auto" w:fill="FFFFFF"/>
        </w:rPr>
        <w:t>(3), 336-354.</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Cropanzano, R., &amp; Mitchell, M. S. (2005). Social exchange theory: An interdisciplinary review. Journal of Management, 31(6), 874-900.</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De Vos, A., De Hauw, S., &amp; Van der Heijden, B. I. (2011). Competency development and career success: The mediating role of employability. </w:t>
      </w:r>
      <w:r w:rsidRPr="0016194D">
        <w:rPr>
          <w:rFonts w:ascii="Times New Roman" w:hAnsi="Times New Roman" w:cs="Times New Roman"/>
          <w:i/>
          <w:iCs/>
          <w:sz w:val="24"/>
          <w:szCs w:val="24"/>
          <w:shd w:val="clear" w:color="auto" w:fill="FFFFFF"/>
        </w:rPr>
        <w:t>Journal of vocational behavior</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79</w:t>
      </w:r>
      <w:r w:rsidRPr="0016194D">
        <w:rPr>
          <w:rFonts w:ascii="Times New Roman" w:hAnsi="Times New Roman" w:cs="Times New Roman"/>
          <w:sz w:val="24"/>
          <w:szCs w:val="24"/>
          <w:shd w:val="clear" w:color="auto" w:fill="FFFFFF"/>
        </w:rPr>
        <w:t>(2), 438-447.</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d'Errico, A., Caputo, P., Falcone, U., Fubini, L., Gilardi, L., Mamo, C., ... &amp; Coffano, E. (2010). Risk factors for upper extremity musculoskeletal symptoms among call center employees. </w:t>
      </w:r>
      <w:r w:rsidRPr="0016194D">
        <w:rPr>
          <w:rFonts w:ascii="Times New Roman" w:hAnsi="Times New Roman" w:cs="Times New Roman"/>
          <w:i/>
          <w:iCs/>
          <w:sz w:val="24"/>
          <w:szCs w:val="24"/>
          <w:shd w:val="clear" w:color="auto" w:fill="FFFFFF"/>
        </w:rPr>
        <w:t>Journal of occupational health</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52</w:t>
      </w:r>
      <w:r w:rsidRPr="0016194D">
        <w:rPr>
          <w:rFonts w:ascii="Times New Roman" w:hAnsi="Times New Roman" w:cs="Times New Roman"/>
          <w:sz w:val="24"/>
          <w:szCs w:val="24"/>
          <w:shd w:val="clear" w:color="auto" w:fill="FFFFFF"/>
        </w:rPr>
        <w:t>(2), 115-124.</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Dhanpat, M. N. (2017). Evaluating organizational commitment of call centre agents.</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lastRenderedPageBreak/>
        <w:t>Divya, R., &amp; Senthil Ganesh, S. (2017). Does Diversity Management Practices influence Organizational Commitment among employees in India?.</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shd w:val="clear" w:color="auto" w:fill="FFFFFF"/>
        </w:rPr>
        <w:t>Dzuba, R. (2015). Exploring the Experiences of Call Center Employees Regarding Business Scripting.</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Elnaga, A., &amp; Imran, A. (2013). The effect of training on employee performance. </w:t>
      </w:r>
      <w:r w:rsidRPr="0016194D">
        <w:rPr>
          <w:rFonts w:ascii="Times New Roman" w:hAnsi="Times New Roman" w:cs="Times New Roman"/>
          <w:i/>
          <w:iCs/>
          <w:sz w:val="24"/>
          <w:szCs w:val="24"/>
          <w:shd w:val="clear" w:color="auto" w:fill="FFFFFF"/>
        </w:rPr>
        <w:t>European Journal of Business and Management</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5</w:t>
      </w:r>
      <w:r w:rsidRPr="0016194D">
        <w:rPr>
          <w:rFonts w:ascii="Times New Roman" w:hAnsi="Times New Roman" w:cs="Times New Roman"/>
          <w:sz w:val="24"/>
          <w:szCs w:val="24"/>
          <w:shd w:val="clear" w:color="auto" w:fill="FFFFFF"/>
        </w:rPr>
        <w:t>(4), 137-147.</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shd w:val="clear" w:color="auto" w:fill="FFFFFF"/>
        </w:rPr>
        <w:t>Epstein, D. A., Avrahami, D., &amp; Biehl, J. T. (2016, May). Taking 5: Work-breaks, productivity, and opportunities for personal informatics for knowledge workers. In </w:t>
      </w:r>
      <w:r w:rsidRPr="0016194D">
        <w:rPr>
          <w:rFonts w:ascii="Times New Roman" w:hAnsi="Times New Roman" w:cs="Times New Roman"/>
          <w:i/>
          <w:iCs/>
          <w:sz w:val="24"/>
          <w:szCs w:val="24"/>
          <w:shd w:val="clear" w:color="auto" w:fill="FFFFFF"/>
        </w:rPr>
        <w:t>Proceedings of the 2016 CHI Conference on Human Factors in Computing Systems</w:t>
      </w:r>
      <w:r w:rsidRPr="0016194D">
        <w:rPr>
          <w:rFonts w:ascii="Times New Roman" w:hAnsi="Times New Roman" w:cs="Times New Roman"/>
          <w:sz w:val="24"/>
          <w:szCs w:val="24"/>
          <w:shd w:val="clear" w:color="auto" w:fill="FFFFFF"/>
        </w:rPr>
        <w:t> (pp. 673-684). ACM.</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Fritz, C., Ellis, A. M., Demsky, C. A., Lin, B. C., &amp; Guros, F. (2013). Embracing work breaks. </w:t>
      </w:r>
      <w:r w:rsidRPr="0016194D">
        <w:rPr>
          <w:rFonts w:ascii="Times New Roman" w:hAnsi="Times New Roman" w:cs="Times New Roman"/>
          <w:i/>
          <w:iCs/>
          <w:sz w:val="24"/>
          <w:szCs w:val="24"/>
          <w:shd w:val="clear" w:color="auto" w:fill="FFFFFF"/>
        </w:rPr>
        <w:t>Organizational Dynamics</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42</w:t>
      </w:r>
      <w:r w:rsidRPr="0016194D">
        <w:rPr>
          <w:rFonts w:ascii="Times New Roman" w:hAnsi="Times New Roman" w:cs="Times New Roman"/>
          <w:sz w:val="24"/>
          <w:szCs w:val="24"/>
          <w:shd w:val="clear" w:color="auto" w:fill="FFFFFF"/>
        </w:rPr>
        <w:t>, 274-280.</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Frone, M. R. (2003) ‘Work-family conflict and employee psychiatric disorders: The national comorbidity survey’. Journal of Applied Psychology</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Gardner, H. K. (2012). Performance pressure as a double-edged sword: Enhancing team. front end of innovation. Research Technology Management, 58, 46-54</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Gholipour, A., Bod, M., Zehtabi, M., Pirannejad, A., &amp; Kozekanan, S. F. (2010). The feasibility of job sharing as a mechanism to balance work and life of female entrepreneurs. </w:t>
      </w:r>
      <w:r w:rsidRPr="0016194D">
        <w:rPr>
          <w:rFonts w:ascii="Times New Roman" w:hAnsi="Times New Roman" w:cs="Times New Roman"/>
          <w:i/>
          <w:iCs/>
          <w:sz w:val="24"/>
          <w:szCs w:val="24"/>
          <w:shd w:val="clear" w:color="auto" w:fill="FFFFFF"/>
        </w:rPr>
        <w:t>International Business Research</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3</w:t>
      </w:r>
      <w:r w:rsidRPr="0016194D">
        <w:rPr>
          <w:rFonts w:ascii="Times New Roman" w:hAnsi="Times New Roman" w:cs="Times New Roman"/>
          <w:sz w:val="24"/>
          <w:szCs w:val="24"/>
          <w:shd w:val="clear" w:color="auto" w:fill="FFFFFF"/>
        </w:rPr>
        <w:t>(3), 133.</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Glavas, A. (2016). Corporate social responsibility and organizational psychology: An integrative review. </w:t>
      </w:r>
      <w:r w:rsidRPr="0016194D">
        <w:rPr>
          <w:rFonts w:ascii="Times New Roman" w:hAnsi="Times New Roman" w:cs="Times New Roman"/>
          <w:i/>
          <w:iCs/>
          <w:sz w:val="24"/>
          <w:szCs w:val="24"/>
          <w:shd w:val="clear" w:color="auto" w:fill="FFFFFF"/>
        </w:rPr>
        <w:t>Frontiers in psychology</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7</w:t>
      </w:r>
      <w:r w:rsidRPr="0016194D">
        <w:rPr>
          <w:rFonts w:ascii="Times New Roman" w:hAnsi="Times New Roman" w:cs="Times New Roman"/>
          <w:sz w:val="24"/>
          <w:szCs w:val="24"/>
          <w:shd w:val="clear" w:color="auto" w:fill="FFFFFF"/>
        </w:rPr>
        <w:t>, 144.</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Greenhaus, J.H., and Beutell, N.J. (2010), Sources of conflict between work and family roles. Academy of Management Review, 10, 76-88.</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lastRenderedPageBreak/>
        <w:t>Harvey, J., Cohendet, P., Simon, L., &amp; Borzillo, S. (2015). Knowing communities. Lessons from a large Malaysian Islamic institution. Asia Pacific Business Review, 7(1), 171-198.</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Herold, D. M., Fedor, D. B., &amp; Caldwell, S. D. (2007). Beyond change management: A multilevel investigation of contextual and personal influences on employees' commitment to change. Journal of Applied Psychology, 92, 942-951.</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Hogg, M. A., &amp; Terry, D. J. (2000). Social identity and self-categorization processes in organizational contexts. Academy of Management Review, 25(1), 121-140.</w:t>
      </w:r>
    </w:p>
    <w:p w:rsidR="00C21DAB" w:rsidRPr="0016194D" w:rsidRDefault="00C21DAB" w:rsidP="006031C4">
      <w:pPr>
        <w:pStyle w:val="NormalWeb"/>
        <w:shd w:val="clear" w:color="auto" w:fill="FFFFFF"/>
        <w:spacing w:before="0" w:beforeAutospacing="0" w:after="0" w:afterAutospacing="0" w:line="480" w:lineRule="auto"/>
        <w:ind w:left="720" w:hanging="720"/>
      </w:pPr>
      <w:r w:rsidRPr="0016194D">
        <w:t>Howe, A., Smajdor, A., &amp; Stockl, A. (2012). Towards an understanding of resilience and its relevance to medical training. </w:t>
      </w:r>
      <w:r w:rsidRPr="0016194D">
        <w:rPr>
          <w:rStyle w:val="Emphasis"/>
        </w:rPr>
        <w:t>Medical Education</w:t>
      </w:r>
      <w:r w:rsidRPr="0016194D">
        <w:t>(46), 346-356.</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Hui, C., &amp; Lee, C. (2000). Moderating effects of organization-based self-esteem on organizational uncertainty: Employee response relationships. Journal of Management, 26(2), 215-32.</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Jensen, J. M., Patel, P. C., &amp; Messersmith, J. G. (2013). High-performance work systems and job control: Consequences for anxiety, role overload, and turnover intentions. </w:t>
      </w:r>
      <w:r w:rsidRPr="0016194D">
        <w:rPr>
          <w:rFonts w:ascii="Times New Roman" w:hAnsi="Times New Roman" w:cs="Times New Roman"/>
          <w:i/>
          <w:iCs/>
          <w:sz w:val="24"/>
          <w:szCs w:val="24"/>
          <w:shd w:val="clear" w:color="auto" w:fill="FFFFFF"/>
        </w:rPr>
        <w:t>Journal of Management</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39</w:t>
      </w:r>
      <w:r w:rsidRPr="0016194D">
        <w:rPr>
          <w:rFonts w:ascii="Times New Roman" w:hAnsi="Times New Roman" w:cs="Times New Roman"/>
          <w:sz w:val="24"/>
          <w:szCs w:val="24"/>
          <w:shd w:val="clear" w:color="auto" w:fill="FFFFFF"/>
        </w:rPr>
        <w:t>(6), 1699-1724.</w:t>
      </w:r>
    </w:p>
    <w:p w:rsidR="00C21DAB" w:rsidRPr="0016194D" w:rsidRDefault="00C21DAB" w:rsidP="006031C4">
      <w:pPr>
        <w:pStyle w:val="NormalWeb"/>
        <w:shd w:val="clear" w:color="auto" w:fill="FFFFFF"/>
        <w:spacing w:before="0" w:beforeAutospacing="0" w:after="0" w:afterAutospacing="0" w:line="480" w:lineRule="auto"/>
        <w:ind w:left="720" w:hanging="720"/>
      </w:pPr>
      <w:r w:rsidRPr="0016194D">
        <w:t>Klendauer, R., &amp; Deller, J. (2009). Organizational justice and managerial commitment in corporate mergers. </w:t>
      </w:r>
      <w:r w:rsidRPr="0016194D">
        <w:rPr>
          <w:rStyle w:val="Emphasis"/>
        </w:rPr>
        <w:t>Journal of Managerial Psychology, 24</w:t>
      </w:r>
      <w:r w:rsidRPr="0016194D">
        <w:t>(1), 29-45.</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Knight, J.M. (2012). Fundamentals of Management Core Concepts and Applications, Houghton Mifflin Company, USA.</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Konovsky, M., &amp; Pugh, D. S. (1994). Citizenship behavior and social exchange. Academy of Management Journal, 37(3), 656-669.</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lastRenderedPageBreak/>
        <w:t>Kossek, E. E., &amp; Thompson, R. J. (2016). Workplace flexibility: Integrating employer and employee perspectives to close the research-practice implementation gap. </w:t>
      </w:r>
      <w:r w:rsidRPr="0016194D">
        <w:rPr>
          <w:rFonts w:ascii="Times New Roman" w:hAnsi="Times New Roman" w:cs="Times New Roman"/>
          <w:i/>
          <w:iCs/>
          <w:sz w:val="24"/>
          <w:szCs w:val="24"/>
          <w:shd w:val="clear" w:color="auto" w:fill="FFFFFF"/>
        </w:rPr>
        <w:t>The Oxford handbook of work and family</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255</w:t>
      </w:r>
      <w:r w:rsidRPr="0016194D">
        <w:rPr>
          <w:rFonts w:ascii="Times New Roman" w:hAnsi="Times New Roman" w:cs="Times New Roman"/>
          <w:sz w:val="24"/>
          <w:szCs w:val="24"/>
          <w:shd w:val="clear" w:color="auto" w:fill="FFFFFF"/>
        </w:rPr>
        <w:t>.</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Kumar, R., Garg, D., &amp; Garg, T. K. (2011). TQM success factors in North Indian manufacturing and service industries. </w:t>
      </w:r>
      <w:r w:rsidRPr="0016194D">
        <w:rPr>
          <w:rFonts w:ascii="Times New Roman" w:hAnsi="Times New Roman" w:cs="Times New Roman"/>
          <w:i/>
          <w:iCs/>
          <w:sz w:val="24"/>
          <w:szCs w:val="24"/>
          <w:shd w:val="clear" w:color="auto" w:fill="FFFFFF"/>
        </w:rPr>
        <w:t>The TQM Journal</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23</w:t>
      </w:r>
      <w:r w:rsidRPr="0016194D">
        <w:rPr>
          <w:rFonts w:ascii="Times New Roman" w:hAnsi="Times New Roman" w:cs="Times New Roman"/>
          <w:sz w:val="24"/>
          <w:szCs w:val="24"/>
          <w:shd w:val="clear" w:color="auto" w:fill="FFFFFF"/>
        </w:rPr>
        <w:t>(1), 36-46.</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shd w:val="clear" w:color="auto" w:fill="FFFFFF"/>
        </w:rPr>
        <w:t>Latha, G., &amp; Panchanatham, N. (2011). Call center employees: Is work life stress a challenge. </w:t>
      </w:r>
      <w:r w:rsidRPr="0016194D">
        <w:rPr>
          <w:rFonts w:ascii="Times New Roman" w:hAnsi="Times New Roman" w:cs="Times New Roman"/>
          <w:i/>
          <w:iCs/>
          <w:sz w:val="24"/>
          <w:szCs w:val="24"/>
          <w:shd w:val="clear" w:color="auto" w:fill="FFFFFF"/>
        </w:rPr>
        <w:t>Sabaragamuwa University Journal</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9</w:t>
      </w:r>
      <w:r w:rsidRPr="0016194D">
        <w:rPr>
          <w:rFonts w:ascii="Times New Roman" w:hAnsi="Times New Roman" w:cs="Times New Roman"/>
          <w:sz w:val="24"/>
          <w:szCs w:val="24"/>
          <w:shd w:val="clear" w:color="auto" w:fill="FFFFFF"/>
        </w:rPr>
        <w:t>(1).</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McCarthy, A., Darcy, C., &amp; Grady, G. (2010). Work-life balance policy and practice: Understanding line manager attitudes and behaviors. </w:t>
      </w:r>
      <w:r w:rsidRPr="0016194D">
        <w:rPr>
          <w:rFonts w:ascii="Times New Roman" w:hAnsi="Times New Roman" w:cs="Times New Roman"/>
          <w:i/>
          <w:iCs/>
          <w:sz w:val="24"/>
          <w:szCs w:val="24"/>
          <w:shd w:val="clear" w:color="auto" w:fill="FFFFFF"/>
        </w:rPr>
        <w:t>Human Resource Management Review</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20</w:t>
      </w:r>
      <w:r w:rsidRPr="0016194D">
        <w:rPr>
          <w:rFonts w:ascii="Times New Roman" w:hAnsi="Times New Roman" w:cs="Times New Roman"/>
          <w:sz w:val="24"/>
          <w:szCs w:val="24"/>
          <w:shd w:val="clear" w:color="auto" w:fill="FFFFFF"/>
        </w:rPr>
        <w:t>(2), 158-167.</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Md-Sidin, S., Sambasivan, M., &amp; Ismail, I. (2010). Relationship between work-family conflict and quality of life: An investigation into the role of social support. </w:t>
      </w:r>
      <w:r w:rsidRPr="0016194D">
        <w:rPr>
          <w:rFonts w:ascii="Times New Roman" w:hAnsi="Times New Roman" w:cs="Times New Roman"/>
          <w:i/>
          <w:iCs/>
          <w:sz w:val="24"/>
          <w:szCs w:val="24"/>
          <w:shd w:val="clear" w:color="auto" w:fill="FFFFFF"/>
        </w:rPr>
        <w:t>Journal of Managerial Psychology</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25</w:t>
      </w:r>
      <w:r w:rsidRPr="0016194D">
        <w:rPr>
          <w:rFonts w:ascii="Times New Roman" w:hAnsi="Times New Roman" w:cs="Times New Roman"/>
          <w:sz w:val="24"/>
          <w:szCs w:val="24"/>
          <w:shd w:val="clear" w:color="auto" w:fill="FFFFFF"/>
        </w:rPr>
        <w:t>(1), 58-81.</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 xml:space="preserve">Meyer JP &amp; Herscovitch L (2001) Commitment in the workplace Toward a general model, Human Resource Management Review 11: 299-326. </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Meyer JP, Stanley DJ, Herscovitch L &amp; Topolnytsky L (2002) Affective, continuance, and normative commitment to the organization: A meta-analysis of antecedents, correlates and consequences, Journal of Vocational Behavior 61; 20-52.</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Meyer, J. &amp; Allen, N. (1991) A three-component conceptualization of organizational commitment. Human Resource Management Review, Vol. 1 No. 1.</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Meyer, J. P., Stanley, D. J., Jackson, T. A., McInnis, K. J., Maltin, E. R., &amp; Sheppard, L. (2012). Affective, normative, and continuance commitment levels across cultures: A meta-analysis. </w:t>
      </w:r>
      <w:r w:rsidRPr="0016194D">
        <w:rPr>
          <w:rFonts w:ascii="Times New Roman" w:hAnsi="Times New Roman" w:cs="Times New Roman"/>
          <w:i/>
          <w:iCs/>
          <w:sz w:val="24"/>
          <w:szCs w:val="24"/>
          <w:shd w:val="clear" w:color="auto" w:fill="FFFFFF"/>
        </w:rPr>
        <w:t>Journal of Vocational Behavior</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80</w:t>
      </w:r>
      <w:r w:rsidRPr="0016194D">
        <w:rPr>
          <w:rFonts w:ascii="Times New Roman" w:hAnsi="Times New Roman" w:cs="Times New Roman"/>
          <w:sz w:val="24"/>
          <w:szCs w:val="24"/>
          <w:shd w:val="clear" w:color="auto" w:fill="FFFFFF"/>
        </w:rPr>
        <w:t>(2), 225-245.</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lastRenderedPageBreak/>
        <w:t>Mou, W., &amp; Wang, L. (2015). Piloting and path integration within and across boundaries. People Management. Vol. 13, No 19.pp56-57.</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shd w:val="clear" w:color="auto" w:fill="FFFFFF"/>
        </w:rPr>
        <w:t>Nambudiri, R., &amp; Tewari, R. (2014). Corporate social responsibility and organizational commitment. </w:t>
      </w:r>
      <w:r w:rsidRPr="0016194D">
        <w:rPr>
          <w:rFonts w:ascii="Times New Roman" w:hAnsi="Times New Roman" w:cs="Times New Roman"/>
          <w:i/>
          <w:iCs/>
          <w:sz w:val="24"/>
          <w:szCs w:val="24"/>
          <w:shd w:val="clear" w:color="auto" w:fill="FFFFFF"/>
        </w:rPr>
        <w:t>Indian Journal of Training and Development</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44</w:t>
      </w:r>
      <w:r w:rsidRPr="0016194D">
        <w:rPr>
          <w:rFonts w:ascii="Times New Roman" w:hAnsi="Times New Roman" w:cs="Times New Roman"/>
          <w:sz w:val="24"/>
          <w:szCs w:val="24"/>
          <w:shd w:val="clear" w:color="auto" w:fill="FFFFFF"/>
        </w:rPr>
        <w:t>(1), 32-40.</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shd w:val="clear" w:color="auto" w:fill="FFFFFF"/>
        </w:rPr>
        <w:t>Nejati, M., &amp; Ghasemi, S. (2013). Corporate social responsibility and organizational commitment: Empirical findings from a developing country. </w:t>
      </w:r>
      <w:r w:rsidRPr="0016194D">
        <w:rPr>
          <w:rFonts w:ascii="Times New Roman" w:hAnsi="Times New Roman" w:cs="Times New Roman"/>
          <w:i/>
          <w:iCs/>
          <w:sz w:val="24"/>
          <w:szCs w:val="24"/>
          <w:shd w:val="clear" w:color="auto" w:fill="FFFFFF"/>
        </w:rPr>
        <w:t>Journal of Global Responsibility</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4</w:t>
      </w:r>
      <w:r w:rsidRPr="0016194D">
        <w:rPr>
          <w:rFonts w:ascii="Times New Roman" w:hAnsi="Times New Roman" w:cs="Times New Roman"/>
          <w:sz w:val="24"/>
          <w:szCs w:val="24"/>
          <w:shd w:val="clear" w:color="auto" w:fill="FFFFFF"/>
        </w:rPr>
        <w:t>(2), 263-275.</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 xml:space="preserve">Organ, D. W. (1990). The motivational basis of organizational citizenship behavior. In B. M. Staw, &amp; L. L. Cummings (Eds.), Research in organizational behavior (pp. 43-72). Greenwich, CT: JAI Press. </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Organ, D. W., &amp; Lingl, A. (1995). Personality, satisfaction, and organizational citizenship behavior. Journal of Social Psychology, 135(3), 339-350.</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Osilla, K. C., Dela Cruz, E., Miles, J. N., Zellmer, S., Watkins, K., Larimer, M. E., &amp; Marlatt, G. A. (2010). Exploring productivity outcomes from a brief intervention for at-risk drinking in an employee assistance program. </w:t>
      </w:r>
      <w:r w:rsidRPr="0016194D">
        <w:rPr>
          <w:rFonts w:ascii="Times New Roman" w:hAnsi="Times New Roman" w:cs="Times New Roman"/>
          <w:i/>
          <w:iCs/>
          <w:sz w:val="24"/>
          <w:szCs w:val="24"/>
          <w:shd w:val="clear" w:color="auto" w:fill="FFFFFF"/>
        </w:rPr>
        <w:t>Addictive behaviors</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35</w:t>
      </w:r>
      <w:r w:rsidRPr="0016194D">
        <w:rPr>
          <w:rFonts w:ascii="Times New Roman" w:hAnsi="Times New Roman" w:cs="Times New Roman"/>
          <w:sz w:val="24"/>
          <w:szCs w:val="24"/>
          <w:shd w:val="clear" w:color="auto" w:fill="FFFFFF"/>
        </w:rPr>
        <w:t>(3), 194-200.</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Patel, R. (2010). </w:t>
      </w:r>
      <w:r w:rsidRPr="0016194D">
        <w:rPr>
          <w:rFonts w:ascii="Times New Roman" w:hAnsi="Times New Roman" w:cs="Times New Roman"/>
          <w:i/>
          <w:iCs/>
          <w:sz w:val="24"/>
          <w:szCs w:val="24"/>
          <w:shd w:val="clear" w:color="auto" w:fill="FFFFFF"/>
        </w:rPr>
        <w:t>Working the night shift: Women in India’s call center industry</w:t>
      </w:r>
      <w:r w:rsidRPr="0016194D">
        <w:rPr>
          <w:rFonts w:ascii="Times New Roman" w:hAnsi="Times New Roman" w:cs="Times New Roman"/>
          <w:sz w:val="24"/>
          <w:szCs w:val="24"/>
          <w:shd w:val="clear" w:color="auto" w:fill="FFFFFF"/>
        </w:rPr>
        <w:t>. Stanford University Press.</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Peterson, D. K. (2004). The relationship between perceptions of corporate citizenship and organizational commitment. Business and Society, 43(3), 269-319.</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Piderit, S. K. (2000). Rethinking resistance and recognizing ambivalence: A multidimensional view of attitudes toward an organizational change. </w:t>
      </w:r>
      <w:r w:rsidRPr="0016194D">
        <w:rPr>
          <w:rFonts w:ascii="Times New Roman" w:hAnsi="Times New Roman" w:cs="Times New Roman"/>
          <w:i/>
          <w:iCs/>
          <w:sz w:val="24"/>
          <w:szCs w:val="24"/>
          <w:shd w:val="clear" w:color="auto" w:fill="FFFFFF"/>
        </w:rPr>
        <w:t>Academy of management review</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25</w:t>
      </w:r>
      <w:r w:rsidRPr="0016194D">
        <w:rPr>
          <w:rFonts w:ascii="Times New Roman" w:hAnsi="Times New Roman" w:cs="Times New Roman"/>
          <w:sz w:val="24"/>
          <w:szCs w:val="24"/>
          <w:shd w:val="clear" w:color="auto" w:fill="FFFFFF"/>
        </w:rPr>
        <w:t>(4), 783-794.</w:t>
      </w:r>
    </w:p>
    <w:p w:rsidR="00C21DAB" w:rsidRPr="0016194D" w:rsidRDefault="00C21DAB" w:rsidP="006031C4">
      <w:pPr>
        <w:pStyle w:val="NormalWeb"/>
        <w:shd w:val="clear" w:color="auto" w:fill="FFFFFF"/>
        <w:spacing w:before="0" w:beforeAutospacing="0" w:after="0" w:afterAutospacing="0" w:line="480" w:lineRule="auto"/>
        <w:ind w:left="720" w:hanging="720"/>
      </w:pPr>
      <w:r w:rsidRPr="0016194D">
        <w:lastRenderedPageBreak/>
        <w:t>Raukko, M. (2009). Organizational commitment during organizational changes: A longitudinal case study on acquired key employees. </w:t>
      </w:r>
      <w:r w:rsidRPr="0016194D">
        <w:rPr>
          <w:rStyle w:val="Emphasis"/>
        </w:rPr>
        <w:t>Baltic Journal of Management, 4</w:t>
      </w:r>
      <w:r w:rsidRPr="0016194D">
        <w:t>(3), 331-352.</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Rusu, R. (2013). Affective organizational commitment, continuance organizational commitment or normative organizational commitment?. </w:t>
      </w:r>
      <w:r w:rsidRPr="0016194D">
        <w:rPr>
          <w:rFonts w:ascii="Times New Roman" w:hAnsi="Times New Roman" w:cs="Times New Roman"/>
          <w:i/>
          <w:iCs/>
          <w:sz w:val="24"/>
          <w:szCs w:val="24"/>
          <w:shd w:val="clear" w:color="auto" w:fill="FFFFFF"/>
        </w:rPr>
        <w:t>Revista Academiei Fortelor Terestre</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18</w:t>
      </w:r>
      <w:r w:rsidRPr="0016194D">
        <w:rPr>
          <w:rFonts w:ascii="Times New Roman" w:hAnsi="Times New Roman" w:cs="Times New Roman"/>
          <w:sz w:val="24"/>
          <w:szCs w:val="24"/>
          <w:shd w:val="clear" w:color="auto" w:fill="FFFFFF"/>
        </w:rPr>
        <w:t>(2).</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Saks, A. M. (2006). Antecedents and consequences of employee engagement. Journal of Managerial Psychology, 21(7), 600-619. doi: http://dx.doi. org/10.1108/02683940610690169</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Salas, E., Tannenbaum, S. I., Kraiger, K., &amp; Smith-Jentsch, K. A. (2012). The science of training and development in organizations: What matters in practice. </w:t>
      </w:r>
      <w:r w:rsidRPr="0016194D">
        <w:rPr>
          <w:rFonts w:ascii="Times New Roman" w:hAnsi="Times New Roman" w:cs="Times New Roman"/>
          <w:i/>
          <w:iCs/>
          <w:sz w:val="24"/>
          <w:szCs w:val="24"/>
          <w:shd w:val="clear" w:color="auto" w:fill="FFFFFF"/>
        </w:rPr>
        <w:t>Psychological science in the public interest</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13</w:t>
      </w:r>
      <w:r w:rsidRPr="0016194D">
        <w:rPr>
          <w:rFonts w:ascii="Times New Roman" w:hAnsi="Times New Roman" w:cs="Times New Roman"/>
          <w:sz w:val="24"/>
          <w:szCs w:val="24"/>
          <w:shd w:val="clear" w:color="auto" w:fill="FFFFFF"/>
        </w:rPr>
        <w:t>(2), 74-101.</w:t>
      </w:r>
    </w:p>
    <w:p w:rsidR="00C21DAB" w:rsidRPr="0016194D" w:rsidRDefault="00C21DAB" w:rsidP="006031C4">
      <w:pPr>
        <w:pStyle w:val="NormalWeb"/>
        <w:shd w:val="clear" w:color="auto" w:fill="FFFFFF"/>
        <w:spacing w:before="0" w:beforeAutospacing="0" w:after="0" w:afterAutospacing="0" w:line="480" w:lineRule="auto"/>
        <w:ind w:left="720" w:hanging="720"/>
      </w:pPr>
      <w:r w:rsidRPr="0016194D">
        <w:t>Seo, M.-G., &amp; Hill, S. N. (2005). Understanding the Human Side of Merger and Acquisition: An Integrative Framework. </w:t>
      </w:r>
      <w:r w:rsidRPr="0016194D">
        <w:rPr>
          <w:rStyle w:val="Emphasis"/>
        </w:rPr>
        <w:t>Journal of Applied Behavioral Science, 41</w:t>
      </w:r>
      <w:r w:rsidRPr="0016194D">
        <w:t>(4), 422-443.</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Smith, V., &amp; Langford, P. (2011). Responsible or redundant? Engaging the workforce through corporate social responsibility. </w:t>
      </w:r>
      <w:r w:rsidRPr="0016194D">
        <w:rPr>
          <w:rFonts w:ascii="Times New Roman" w:hAnsi="Times New Roman" w:cs="Times New Roman"/>
          <w:i/>
          <w:iCs/>
          <w:sz w:val="24"/>
          <w:szCs w:val="24"/>
          <w:shd w:val="clear" w:color="auto" w:fill="FFFFFF"/>
        </w:rPr>
        <w:t>Australian Journal of Management</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36</w:t>
      </w:r>
      <w:r w:rsidRPr="0016194D">
        <w:rPr>
          <w:rFonts w:ascii="Times New Roman" w:hAnsi="Times New Roman" w:cs="Times New Roman"/>
          <w:sz w:val="24"/>
          <w:szCs w:val="24"/>
          <w:shd w:val="clear" w:color="auto" w:fill="FFFFFF"/>
        </w:rPr>
        <w:t>(3), 425-447.</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Sonnenstuhl, W. J., &amp; Trice, H. M. (2018). </w:t>
      </w:r>
      <w:r w:rsidRPr="0016194D">
        <w:rPr>
          <w:rFonts w:ascii="Times New Roman" w:hAnsi="Times New Roman" w:cs="Times New Roman"/>
          <w:i/>
          <w:iCs/>
          <w:sz w:val="24"/>
          <w:szCs w:val="24"/>
          <w:shd w:val="clear" w:color="auto" w:fill="FFFFFF"/>
        </w:rPr>
        <w:t>Strategies for employee assistance programs: The crucial balance</w:t>
      </w:r>
      <w:r w:rsidRPr="0016194D">
        <w:rPr>
          <w:rFonts w:ascii="Times New Roman" w:hAnsi="Times New Roman" w:cs="Times New Roman"/>
          <w:sz w:val="24"/>
          <w:szCs w:val="24"/>
          <w:shd w:val="clear" w:color="auto" w:fill="FFFFFF"/>
        </w:rPr>
        <w:t> (No. 30). Cornell University Press.</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Suryani, I. (2018). FACTORS AFFECTING ORGANIZATIONAL COMMITMENT. </w:t>
      </w:r>
      <w:r w:rsidRPr="0016194D">
        <w:rPr>
          <w:rFonts w:ascii="Times New Roman" w:hAnsi="Times New Roman" w:cs="Times New Roman"/>
          <w:i/>
          <w:iCs/>
          <w:sz w:val="24"/>
          <w:szCs w:val="24"/>
          <w:shd w:val="clear" w:color="auto" w:fill="FFFFFF"/>
        </w:rPr>
        <w:t>Jurnal Manajemen Dan Inovasi</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9</w:t>
      </w:r>
      <w:r w:rsidRPr="0016194D">
        <w:rPr>
          <w:rFonts w:ascii="Times New Roman" w:hAnsi="Times New Roman" w:cs="Times New Roman"/>
          <w:sz w:val="24"/>
          <w:szCs w:val="24"/>
          <w:shd w:val="clear" w:color="auto" w:fill="FFFFFF"/>
        </w:rPr>
        <w:t>(1).</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Tajfel, H., &amp; Turner, J. C. (1979). An integrative theory of intergroup conflict. In W. G. Austin &amp; S. Worchel (Eds.), The social psychology of intergroup relations (pp. 33-47). Monterey, CA: Brooks/Cole.</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shd w:val="clear" w:color="auto" w:fill="FFFFFF"/>
        </w:rPr>
        <w:lastRenderedPageBreak/>
        <w:t>Taylor, W. C. (2011). Booster Breaks: an easy-to-implement workplace policy designed to improve employee health, increase productivity, and lower health care costs. </w:t>
      </w:r>
      <w:r w:rsidRPr="0016194D">
        <w:rPr>
          <w:rFonts w:ascii="Times New Roman" w:hAnsi="Times New Roman" w:cs="Times New Roman"/>
          <w:i/>
          <w:iCs/>
          <w:sz w:val="24"/>
          <w:szCs w:val="24"/>
          <w:shd w:val="clear" w:color="auto" w:fill="FFFFFF"/>
        </w:rPr>
        <w:t>Journal of Workplace Behavioral Health</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26</w:t>
      </w:r>
      <w:r w:rsidRPr="0016194D">
        <w:rPr>
          <w:rFonts w:ascii="Times New Roman" w:hAnsi="Times New Roman" w:cs="Times New Roman"/>
          <w:sz w:val="24"/>
          <w:szCs w:val="24"/>
          <w:shd w:val="clear" w:color="auto" w:fill="FFFFFF"/>
        </w:rPr>
        <w:t>(1), 70-84.</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Tucker, M. A. (2012). Show and tell. HR Magazine, 57(1), 51-53.</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Turker, D. (2009). How corporate social responsibility influences organizational commitment. Journal of Business Ethics, 89(2), 189-204.</w:t>
      </w:r>
    </w:p>
    <w:p w:rsidR="00C21DAB" w:rsidRPr="0016194D" w:rsidRDefault="00C21DAB" w:rsidP="006031C4">
      <w:pPr>
        <w:spacing w:line="480" w:lineRule="auto"/>
        <w:ind w:left="720" w:hanging="720"/>
        <w:rPr>
          <w:rFonts w:ascii="Times New Roman" w:hAnsi="Times New Roman" w:cs="Times New Roman"/>
          <w:sz w:val="24"/>
          <w:szCs w:val="24"/>
          <w:shd w:val="clear" w:color="auto" w:fill="FFFFFF"/>
        </w:rPr>
      </w:pPr>
      <w:r w:rsidRPr="0016194D">
        <w:rPr>
          <w:rFonts w:ascii="Times New Roman" w:hAnsi="Times New Roman" w:cs="Times New Roman"/>
          <w:sz w:val="24"/>
          <w:szCs w:val="24"/>
          <w:shd w:val="clear" w:color="auto" w:fill="FFFFFF"/>
        </w:rPr>
        <w:t>Vakola, M., &amp; Nikolaou, I. (2005). Attitudes towards organizational change: what is the role of employees’ stress and commitment?. </w:t>
      </w:r>
      <w:r w:rsidRPr="0016194D">
        <w:rPr>
          <w:rFonts w:ascii="Times New Roman" w:hAnsi="Times New Roman" w:cs="Times New Roman"/>
          <w:i/>
          <w:iCs/>
          <w:sz w:val="24"/>
          <w:szCs w:val="24"/>
          <w:shd w:val="clear" w:color="auto" w:fill="FFFFFF"/>
        </w:rPr>
        <w:t>Employee relations</w:t>
      </w:r>
      <w:r w:rsidRPr="0016194D">
        <w:rPr>
          <w:rFonts w:ascii="Times New Roman" w:hAnsi="Times New Roman" w:cs="Times New Roman"/>
          <w:sz w:val="24"/>
          <w:szCs w:val="24"/>
          <w:shd w:val="clear" w:color="auto" w:fill="FFFFFF"/>
        </w:rPr>
        <w:t>, </w:t>
      </w:r>
      <w:r w:rsidRPr="0016194D">
        <w:rPr>
          <w:rFonts w:ascii="Times New Roman" w:hAnsi="Times New Roman" w:cs="Times New Roman"/>
          <w:i/>
          <w:iCs/>
          <w:sz w:val="24"/>
          <w:szCs w:val="24"/>
          <w:shd w:val="clear" w:color="auto" w:fill="FFFFFF"/>
        </w:rPr>
        <w:t>27</w:t>
      </w:r>
      <w:r w:rsidRPr="0016194D">
        <w:rPr>
          <w:rFonts w:ascii="Times New Roman" w:hAnsi="Times New Roman" w:cs="Times New Roman"/>
          <w:sz w:val="24"/>
          <w:szCs w:val="24"/>
          <w:shd w:val="clear" w:color="auto" w:fill="FFFFFF"/>
        </w:rPr>
        <w:t>(2), 160-174.</w:t>
      </w:r>
    </w:p>
    <w:p w:rsidR="00C21DAB" w:rsidRPr="0016194D" w:rsidRDefault="00C21DAB" w:rsidP="006031C4">
      <w:pPr>
        <w:spacing w:line="480" w:lineRule="auto"/>
        <w:ind w:left="720" w:hanging="720"/>
        <w:rPr>
          <w:rFonts w:ascii="Times New Roman" w:hAnsi="Times New Roman" w:cs="Times New Roman"/>
          <w:sz w:val="24"/>
          <w:szCs w:val="24"/>
        </w:rPr>
      </w:pPr>
      <w:r w:rsidRPr="0016194D">
        <w:rPr>
          <w:rFonts w:ascii="Times New Roman" w:hAnsi="Times New Roman" w:cs="Times New Roman"/>
          <w:sz w:val="24"/>
          <w:szCs w:val="24"/>
        </w:rPr>
        <w:t>Wang, E.S.T. (2014) Moderators of the relationship between social bonding and organizational commitment. Managing service quality, Vol. 24, No. 3, pp. 330–314.</w:t>
      </w:r>
    </w:p>
    <w:p w:rsidR="0052619F" w:rsidRPr="0016194D" w:rsidRDefault="0052619F" w:rsidP="006031C4">
      <w:pPr>
        <w:spacing w:line="480" w:lineRule="auto"/>
        <w:ind w:firstLine="0"/>
        <w:rPr>
          <w:rFonts w:ascii="Times New Roman" w:hAnsi="Times New Roman" w:cs="Times New Roman"/>
          <w:b/>
          <w:sz w:val="24"/>
          <w:szCs w:val="24"/>
        </w:rPr>
      </w:pPr>
    </w:p>
    <w:sectPr w:rsidR="0052619F" w:rsidRPr="0016194D" w:rsidSect="00D6726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279" w:rsidRDefault="008E7279">
      <w:r>
        <w:separator/>
      </w:r>
    </w:p>
  </w:endnote>
  <w:endnote w:type="continuationSeparator" w:id="0">
    <w:p w:rsidR="008E7279" w:rsidRDefault="008E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C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279" w:rsidRDefault="008E7279">
      <w:r>
        <w:separator/>
      </w:r>
    </w:p>
  </w:footnote>
  <w:footnote w:type="continuationSeparator" w:id="0">
    <w:p w:rsidR="008E7279" w:rsidRDefault="008E72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78C" w:rsidRPr="00D140D4" w:rsidRDefault="0057778C" w:rsidP="00D140D4">
    <w:pPr>
      <w:pStyle w:val="Header"/>
      <w:ind w:firstLine="0"/>
      <w:rPr>
        <w:rFonts w:ascii="Times New Roman" w:hAnsi="Times New Roman" w:cs="Times New Roman"/>
        <w:sz w:val="24"/>
        <w:szCs w:val="24"/>
      </w:rPr>
    </w:pPr>
    <w:r w:rsidRPr="00D140D4">
      <w:rPr>
        <w:rFonts w:ascii="Times New Roman" w:hAnsi="Times New Roman" w:cs="Times New Roman"/>
        <w:sz w:val="24"/>
        <w:szCs w:val="24"/>
      </w:rPr>
      <w:t xml:space="preserve">ORGANIZATION COMMITMENT IN CALL CENTERS           </w:t>
    </w:r>
    <w:r>
      <w:rPr>
        <w:rFonts w:ascii="Times New Roman" w:hAnsi="Times New Roman" w:cs="Times New Roman"/>
        <w:sz w:val="24"/>
        <w:szCs w:val="24"/>
      </w:rPr>
      <w:t xml:space="preserve">           </w:t>
    </w:r>
    <w:r w:rsidRPr="00D140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140D4">
      <w:rPr>
        <w:rFonts w:ascii="Times New Roman" w:hAnsi="Times New Roman" w:cs="Times New Roman"/>
        <w:sz w:val="24"/>
        <w:szCs w:val="24"/>
      </w:rPr>
      <w:t xml:space="preserve">                 </w:t>
    </w:r>
    <w:sdt>
      <w:sdtPr>
        <w:rPr>
          <w:rFonts w:ascii="Times New Roman" w:hAnsi="Times New Roman" w:cs="Times New Roman"/>
          <w:sz w:val="24"/>
          <w:szCs w:val="24"/>
        </w:rPr>
        <w:id w:val="-1137645523"/>
        <w:docPartObj>
          <w:docPartGallery w:val="Page Numbers (Top of Page)"/>
          <w:docPartUnique/>
        </w:docPartObj>
      </w:sdtPr>
      <w:sdtEndPr>
        <w:rPr>
          <w:noProof/>
        </w:rPr>
      </w:sdtEndPr>
      <w:sdtContent>
        <w:r w:rsidRPr="00D140D4">
          <w:rPr>
            <w:rFonts w:ascii="Times New Roman" w:hAnsi="Times New Roman" w:cs="Times New Roman"/>
            <w:sz w:val="24"/>
            <w:szCs w:val="24"/>
          </w:rPr>
          <w:fldChar w:fldCharType="begin"/>
        </w:r>
        <w:r w:rsidRPr="00D140D4">
          <w:rPr>
            <w:rFonts w:ascii="Times New Roman" w:hAnsi="Times New Roman" w:cs="Times New Roman"/>
            <w:sz w:val="24"/>
            <w:szCs w:val="24"/>
          </w:rPr>
          <w:instrText xml:space="preserve"> PAGE   \* MERGEFORMAT </w:instrText>
        </w:r>
        <w:r w:rsidRPr="00D140D4">
          <w:rPr>
            <w:rFonts w:ascii="Times New Roman" w:hAnsi="Times New Roman" w:cs="Times New Roman"/>
            <w:sz w:val="24"/>
            <w:szCs w:val="24"/>
          </w:rPr>
          <w:fldChar w:fldCharType="separate"/>
        </w:r>
        <w:r w:rsidR="000F5DC7">
          <w:rPr>
            <w:rFonts w:ascii="Times New Roman" w:hAnsi="Times New Roman" w:cs="Times New Roman"/>
            <w:noProof/>
            <w:sz w:val="24"/>
            <w:szCs w:val="24"/>
          </w:rPr>
          <w:t>4</w:t>
        </w:r>
        <w:r w:rsidRPr="00D140D4">
          <w:rPr>
            <w:rFonts w:ascii="Times New Roman" w:hAnsi="Times New Roman" w:cs="Times New Roman"/>
            <w:noProof/>
            <w:sz w:val="24"/>
            <w:szCs w:val="24"/>
          </w:rPr>
          <w:fldChar w:fldCharType="end"/>
        </w:r>
      </w:sdtContent>
    </w:sdt>
  </w:p>
  <w:p w:rsidR="0057778C" w:rsidRPr="00D140D4" w:rsidRDefault="0057778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78C" w:rsidRPr="00D140D4" w:rsidRDefault="0057778C" w:rsidP="00D6726D">
    <w:pPr>
      <w:ind w:firstLine="0"/>
      <w:jc w:val="center"/>
      <w:rPr>
        <w:rFonts w:ascii="Times New Roman" w:hAnsi="Times New Roman" w:cs="Times New Roman"/>
        <w:sz w:val="24"/>
        <w:szCs w:val="24"/>
      </w:rPr>
    </w:pPr>
    <w:r w:rsidRPr="00D140D4">
      <w:rPr>
        <w:rFonts w:ascii="Times New Roman" w:hAnsi="Times New Roman" w:cs="Times New Roman"/>
        <w:sz w:val="24"/>
        <w:szCs w:val="24"/>
      </w:rPr>
      <w:t>Running head: ORGANIZATION COMMITMENT IN CALL CENTERS</w:t>
    </w:r>
    <w:sdt>
      <w:sdtPr>
        <w:rPr>
          <w:rFonts w:ascii="Times New Roman" w:hAnsi="Times New Roman" w:cs="Times New Roman"/>
          <w:sz w:val="24"/>
          <w:szCs w:val="24"/>
        </w:rPr>
        <w:id w:val="-301464420"/>
        <w:docPartObj>
          <w:docPartGallery w:val="Page Numbers (Top of Page)"/>
          <w:docPartUnique/>
        </w:docPartObj>
      </w:sdtPr>
      <w:sdtEndPr>
        <w:rPr>
          <w:noProof/>
        </w:rPr>
      </w:sdtEndPr>
      <w:sdtContent>
        <w:r w:rsidRPr="00D140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140D4">
          <w:rPr>
            <w:rFonts w:ascii="Times New Roman" w:hAnsi="Times New Roman" w:cs="Times New Roman"/>
            <w:sz w:val="24"/>
            <w:szCs w:val="24"/>
          </w:rPr>
          <w:t xml:space="preserve">    </w:t>
        </w:r>
        <w:r w:rsidRPr="00D140D4">
          <w:rPr>
            <w:rFonts w:ascii="Times New Roman" w:hAnsi="Times New Roman" w:cs="Times New Roman"/>
            <w:sz w:val="24"/>
            <w:szCs w:val="24"/>
          </w:rPr>
          <w:fldChar w:fldCharType="begin"/>
        </w:r>
        <w:r w:rsidRPr="00D140D4">
          <w:rPr>
            <w:rFonts w:ascii="Times New Roman" w:hAnsi="Times New Roman" w:cs="Times New Roman"/>
            <w:sz w:val="24"/>
            <w:szCs w:val="24"/>
          </w:rPr>
          <w:instrText xml:space="preserve"> PAGE   \* MERGEFORMAT </w:instrText>
        </w:r>
        <w:r w:rsidRPr="00D140D4">
          <w:rPr>
            <w:rFonts w:ascii="Times New Roman" w:hAnsi="Times New Roman" w:cs="Times New Roman"/>
            <w:sz w:val="24"/>
            <w:szCs w:val="24"/>
          </w:rPr>
          <w:fldChar w:fldCharType="separate"/>
        </w:r>
        <w:r w:rsidR="0016194D">
          <w:rPr>
            <w:rFonts w:ascii="Times New Roman" w:hAnsi="Times New Roman" w:cs="Times New Roman"/>
            <w:noProof/>
            <w:sz w:val="24"/>
            <w:szCs w:val="24"/>
          </w:rPr>
          <w:t>1</w:t>
        </w:r>
        <w:r w:rsidRPr="00D140D4">
          <w:rPr>
            <w:rFonts w:ascii="Times New Roman" w:hAnsi="Times New Roman" w:cs="Times New Roman"/>
            <w:noProof/>
            <w:sz w:val="24"/>
            <w:szCs w:val="24"/>
          </w:rPr>
          <w:fldChar w:fldCharType="end"/>
        </w:r>
      </w:sdtContent>
    </w:sdt>
  </w:p>
  <w:p w:rsidR="0057778C" w:rsidRPr="00D140D4" w:rsidRDefault="0057778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41F82"/>
    <w:multiLevelType w:val="hybridMultilevel"/>
    <w:tmpl w:val="3C0E4A0C"/>
    <w:lvl w:ilvl="0" w:tplc="323CAB28">
      <w:start w:val="1"/>
      <w:numFmt w:val="bullet"/>
      <w:lvlText w:val=""/>
      <w:lvlJc w:val="left"/>
      <w:pPr>
        <w:ind w:left="720" w:hanging="360"/>
      </w:pPr>
      <w:rPr>
        <w:rFonts w:ascii="Symbol" w:hAnsi="Symbol" w:hint="default"/>
      </w:rPr>
    </w:lvl>
    <w:lvl w:ilvl="1" w:tplc="88547C52" w:tentative="1">
      <w:start w:val="1"/>
      <w:numFmt w:val="bullet"/>
      <w:lvlText w:val="o"/>
      <w:lvlJc w:val="left"/>
      <w:pPr>
        <w:ind w:left="1440" w:hanging="360"/>
      </w:pPr>
      <w:rPr>
        <w:rFonts w:ascii="Courier New" w:hAnsi="Courier New" w:cs="Courier New" w:hint="default"/>
      </w:rPr>
    </w:lvl>
    <w:lvl w:ilvl="2" w:tplc="E4FC1E18" w:tentative="1">
      <w:start w:val="1"/>
      <w:numFmt w:val="bullet"/>
      <w:lvlText w:val=""/>
      <w:lvlJc w:val="left"/>
      <w:pPr>
        <w:ind w:left="2160" w:hanging="360"/>
      </w:pPr>
      <w:rPr>
        <w:rFonts w:ascii="Wingdings" w:hAnsi="Wingdings" w:hint="default"/>
      </w:rPr>
    </w:lvl>
    <w:lvl w:ilvl="3" w:tplc="CC08C96C" w:tentative="1">
      <w:start w:val="1"/>
      <w:numFmt w:val="bullet"/>
      <w:lvlText w:val=""/>
      <w:lvlJc w:val="left"/>
      <w:pPr>
        <w:ind w:left="2880" w:hanging="360"/>
      </w:pPr>
      <w:rPr>
        <w:rFonts w:ascii="Symbol" w:hAnsi="Symbol" w:hint="default"/>
      </w:rPr>
    </w:lvl>
    <w:lvl w:ilvl="4" w:tplc="E8466428" w:tentative="1">
      <w:start w:val="1"/>
      <w:numFmt w:val="bullet"/>
      <w:lvlText w:val="o"/>
      <w:lvlJc w:val="left"/>
      <w:pPr>
        <w:ind w:left="3600" w:hanging="360"/>
      </w:pPr>
      <w:rPr>
        <w:rFonts w:ascii="Courier New" w:hAnsi="Courier New" w:cs="Courier New" w:hint="default"/>
      </w:rPr>
    </w:lvl>
    <w:lvl w:ilvl="5" w:tplc="AC48D4FC" w:tentative="1">
      <w:start w:val="1"/>
      <w:numFmt w:val="bullet"/>
      <w:lvlText w:val=""/>
      <w:lvlJc w:val="left"/>
      <w:pPr>
        <w:ind w:left="4320" w:hanging="360"/>
      </w:pPr>
      <w:rPr>
        <w:rFonts w:ascii="Wingdings" w:hAnsi="Wingdings" w:hint="default"/>
      </w:rPr>
    </w:lvl>
    <w:lvl w:ilvl="6" w:tplc="42B6A0D2" w:tentative="1">
      <w:start w:val="1"/>
      <w:numFmt w:val="bullet"/>
      <w:lvlText w:val=""/>
      <w:lvlJc w:val="left"/>
      <w:pPr>
        <w:ind w:left="5040" w:hanging="360"/>
      </w:pPr>
      <w:rPr>
        <w:rFonts w:ascii="Symbol" w:hAnsi="Symbol" w:hint="default"/>
      </w:rPr>
    </w:lvl>
    <w:lvl w:ilvl="7" w:tplc="49965184" w:tentative="1">
      <w:start w:val="1"/>
      <w:numFmt w:val="bullet"/>
      <w:lvlText w:val="o"/>
      <w:lvlJc w:val="left"/>
      <w:pPr>
        <w:ind w:left="5760" w:hanging="360"/>
      </w:pPr>
      <w:rPr>
        <w:rFonts w:ascii="Courier New" w:hAnsi="Courier New" w:cs="Courier New" w:hint="default"/>
      </w:rPr>
    </w:lvl>
    <w:lvl w:ilvl="8" w:tplc="CC10F8FC" w:tentative="1">
      <w:start w:val="1"/>
      <w:numFmt w:val="bullet"/>
      <w:lvlText w:val=""/>
      <w:lvlJc w:val="left"/>
      <w:pPr>
        <w:ind w:left="6480" w:hanging="360"/>
      </w:pPr>
      <w:rPr>
        <w:rFonts w:ascii="Wingdings" w:hAnsi="Wingdings" w:hint="default"/>
      </w:rPr>
    </w:lvl>
  </w:abstractNum>
  <w:abstractNum w:abstractNumId="1">
    <w:nsid w:val="39D436A1"/>
    <w:multiLevelType w:val="hybridMultilevel"/>
    <w:tmpl w:val="6BC617A6"/>
    <w:lvl w:ilvl="0" w:tplc="0DC45808">
      <w:start w:val="1"/>
      <w:numFmt w:val="lowerRoman"/>
      <w:lvlText w:val="%1."/>
      <w:lvlJc w:val="right"/>
      <w:pPr>
        <w:ind w:left="720" w:hanging="360"/>
      </w:pPr>
    </w:lvl>
    <w:lvl w:ilvl="1" w:tplc="AE8CC730" w:tentative="1">
      <w:start w:val="1"/>
      <w:numFmt w:val="lowerLetter"/>
      <w:lvlText w:val="%2."/>
      <w:lvlJc w:val="left"/>
      <w:pPr>
        <w:ind w:left="1440" w:hanging="360"/>
      </w:pPr>
    </w:lvl>
    <w:lvl w:ilvl="2" w:tplc="F16AFB12" w:tentative="1">
      <w:start w:val="1"/>
      <w:numFmt w:val="lowerRoman"/>
      <w:lvlText w:val="%3."/>
      <w:lvlJc w:val="right"/>
      <w:pPr>
        <w:ind w:left="2160" w:hanging="180"/>
      </w:pPr>
    </w:lvl>
    <w:lvl w:ilvl="3" w:tplc="8B18A272" w:tentative="1">
      <w:start w:val="1"/>
      <w:numFmt w:val="decimal"/>
      <w:lvlText w:val="%4."/>
      <w:lvlJc w:val="left"/>
      <w:pPr>
        <w:ind w:left="2880" w:hanging="360"/>
      </w:pPr>
    </w:lvl>
    <w:lvl w:ilvl="4" w:tplc="819E24F8" w:tentative="1">
      <w:start w:val="1"/>
      <w:numFmt w:val="lowerLetter"/>
      <w:lvlText w:val="%5."/>
      <w:lvlJc w:val="left"/>
      <w:pPr>
        <w:ind w:left="3600" w:hanging="360"/>
      </w:pPr>
    </w:lvl>
    <w:lvl w:ilvl="5" w:tplc="BE86A84E" w:tentative="1">
      <w:start w:val="1"/>
      <w:numFmt w:val="lowerRoman"/>
      <w:lvlText w:val="%6."/>
      <w:lvlJc w:val="right"/>
      <w:pPr>
        <w:ind w:left="4320" w:hanging="180"/>
      </w:pPr>
    </w:lvl>
    <w:lvl w:ilvl="6" w:tplc="6CFA1DEA" w:tentative="1">
      <w:start w:val="1"/>
      <w:numFmt w:val="decimal"/>
      <w:lvlText w:val="%7."/>
      <w:lvlJc w:val="left"/>
      <w:pPr>
        <w:ind w:left="5040" w:hanging="360"/>
      </w:pPr>
    </w:lvl>
    <w:lvl w:ilvl="7" w:tplc="EAEC0F4E" w:tentative="1">
      <w:start w:val="1"/>
      <w:numFmt w:val="lowerLetter"/>
      <w:lvlText w:val="%8."/>
      <w:lvlJc w:val="left"/>
      <w:pPr>
        <w:ind w:left="5760" w:hanging="360"/>
      </w:pPr>
    </w:lvl>
    <w:lvl w:ilvl="8" w:tplc="9DAA09A6" w:tentative="1">
      <w:start w:val="1"/>
      <w:numFmt w:val="lowerRoman"/>
      <w:lvlText w:val="%9."/>
      <w:lvlJc w:val="right"/>
      <w:pPr>
        <w:ind w:left="6480" w:hanging="180"/>
      </w:pPr>
    </w:lvl>
  </w:abstractNum>
  <w:abstractNum w:abstractNumId="2">
    <w:nsid w:val="792F410B"/>
    <w:multiLevelType w:val="hybridMultilevel"/>
    <w:tmpl w:val="3474A1AA"/>
    <w:lvl w:ilvl="0" w:tplc="3D647858">
      <w:start w:val="1"/>
      <w:numFmt w:val="bullet"/>
      <w:lvlText w:val=""/>
      <w:lvlJc w:val="left"/>
      <w:pPr>
        <w:ind w:left="720" w:hanging="360"/>
      </w:pPr>
      <w:rPr>
        <w:rFonts w:ascii="Symbol" w:hAnsi="Symbol" w:hint="default"/>
      </w:rPr>
    </w:lvl>
    <w:lvl w:ilvl="1" w:tplc="26887278" w:tentative="1">
      <w:start w:val="1"/>
      <w:numFmt w:val="bullet"/>
      <w:lvlText w:val="o"/>
      <w:lvlJc w:val="left"/>
      <w:pPr>
        <w:ind w:left="1440" w:hanging="360"/>
      </w:pPr>
      <w:rPr>
        <w:rFonts w:ascii="Courier New" w:hAnsi="Courier New" w:cs="Courier New" w:hint="default"/>
      </w:rPr>
    </w:lvl>
    <w:lvl w:ilvl="2" w:tplc="E0141D68" w:tentative="1">
      <w:start w:val="1"/>
      <w:numFmt w:val="bullet"/>
      <w:lvlText w:val=""/>
      <w:lvlJc w:val="left"/>
      <w:pPr>
        <w:ind w:left="2160" w:hanging="360"/>
      </w:pPr>
      <w:rPr>
        <w:rFonts w:ascii="Wingdings" w:hAnsi="Wingdings" w:hint="default"/>
      </w:rPr>
    </w:lvl>
    <w:lvl w:ilvl="3" w:tplc="61960FC8" w:tentative="1">
      <w:start w:val="1"/>
      <w:numFmt w:val="bullet"/>
      <w:lvlText w:val=""/>
      <w:lvlJc w:val="left"/>
      <w:pPr>
        <w:ind w:left="2880" w:hanging="360"/>
      </w:pPr>
      <w:rPr>
        <w:rFonts w:ascii="Symbol" w:hAnsi="Symbol" w:hint="default"/>
      </w:rPr>
    </w:lvl>
    <w:lvl w:ilvl="4" w:tplc="BE8CB45C" w:tentative="1">
      <w:start w:val="1"/>
      <w:numFmt w:val="bullet"/>
      <w:lvlText w:val="o"/>
      <w:lvlJc w:val="left"/>
      <w:pPr>
        <w:ind w:left="3600" w:hanging="360"/>
      </w:pPr>
      <w:rPr>
        <w:rFonts w:ascii="Courier New" w:hAnsi="Courier New" w:cs="Courier New" w:hint="default"/>
      </w:rPr>
    </w:lvl>
    <w:lvl w:ilvl="5" w:tplc="C35ACD66" w:tentative="1">
      <w:start w:val="1"/>
      <w:numFmt w:val="bullet"/>
      <w:lvlText w:val=""/>
      <w:lvlJc w:val="left"/>
      <w:pPr>
        <w:ind w:left="4320" w:hanging="360"/>
      </w:pPr>
      <w:rPr>
        <w:rFonts w:ascii="Wingdings" w:hAnsi="Wingdings" w:hint="default"/>
      </w:rPr>
    </w:lvl>
    <w:lvl w:ilvl="6" w:tplc="6DCCB210" w:tentative="1">
      <w:start w:val="1"/>
      <w:numFmt w:val="bullet"/>
      <w:lvlText w:val=""/>
      <w:lvlJc w:val="left"/>
      <w:pPr>
        <w:ind w:left="5040" w:hanging="360"/>
      </w:pPr>
      <w:rPr>
        <w:rFonts w:ascii="Symbol" w:hAnsi="Symbol" w:hint="default"/>
      </w:rPr>
    </w:lvl>
    <w:lvl w:ilvl="7" w:tplc="9320D612" w:tentative="1">
      <w:start w:val="1"/>
      <w:numFmt w:val="bullet"/>
      <w:lvlText w:val="o"/>
      <w:lvlJc w:val="left"/>
      <w:pPr>
        <w:ind w:left="5760" w:hanging="360"/>
      </w:pPr>
      <w:rPr>
        <w:rFonts w:ascii="Courier New" w:hAnsi="Courier New" w:cs="Courier New" w:hint="default"/>
      </w:rPr>
    </w:lvl>
    <w:lvl w:ilvl="8" w:tplc="FE32593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CA9"/>
    <w:rsid w:val="00006089"/>
    <w:rsid w:val="00007A1B"/>
    <w:rsid w:val="00023556"/>
    <w:rsid w:val="000251CF"/>
    <w:rsid w:val="00042E67"/>
    <w:rsid w:val="00045179"/>
    <w:rsid w:val="00052FCC"/>
    <w:rsid w:val="000531FA"/>
    <w:rsid w:val="000546CB"/>
    <w:rsid w:val="00056F2C"/>
    <w:rsid w:val="00095020"/>
    <w:rsid w:val="000958CB"/>
    <w:rsid w:val="00097D6F"/>
    <w:rsid w:val="000A21F7"/>
    <w:rsid w:val="000A2A14"/>
    <w:rsid w:val="000A519E"/>
    <w:rsid w:val="000A58A7"/>
    <w:rsid w:val="000A7842"/>
    <w:rsid w:val="000C2FD1"/>
    <w:rsid w:val="000C3528"/>
    <w:rsid w:val="000D29FE"/>
    <w:rsid w:val="000D3EED"/>
    <w:rsid w:val="000D7199"/>
    <w:rsid w:val="000D77F5"/>
    <w:rsid w:val="000F5DC7"/>
    <w:rsid w:val="00106922"/>
    <w:rsid w:val="001235E9"/>
    <w:rsid w:val="00133213"/>
    <w:rsid w:val="0013692A"/>
    <w:rsid w:val="00157190"/>
    <w:rsid w:val="0016194D"/>
    <w:rsid w:val="001661C4"/>
    <w:rsid w:val="00167826"/>
    <w:rsid w:val="00171192"/>
    <w:rsid w:val="001755EC"/>
    <w:rsid w:val="00184C55"/>
    <w:rsid w:val="00184D1D"/>
    <w:rsid w:val="00191EBE"/>
    <w:rsid w:val="00194983"/>
    <w:rsid w:val="001A464A"/>
    <w:rsid w:val="001A6A0A"/>
    <w:rsid w:val="001C11C0"/>
    <w:rsid w:val="001C1649"/>
    <w:rsid w:val="001C37F6"/>
    <w:rsid w:val="001C5825"/>
    <w:rsid w:val="001D2C96"/>
    <w:rsid w:val="001E01F3"/>
    <w:rsid w:val="001E1D0C"/>
    <w:rsid w:val="00233DE1"/>
    <w:rsid w:val="002355B5"/>
    <w:rsid w:val="00241B52"/>
    <w:rsid w:val="00264CC4"/>
    <w:rsid w:val="00265FD3"/>
    <w:rsid w:val="00272654"/>
    <w:rsid w:val="00274E68"/>
    <w:rsid w:val="00285707"/>
    <w:rsid w:val="002933AA"/>
    <w:rsid w:val="002B51DC"/>
    <w:rsid w:val="002C223E"/>
    <w:rsid w:val="002E506E"/>
    <w:rsid w:val="002E5E65"/>
    <w:rsid w:val="002F070F"/>
    <w:rsid w:val="002F2E22"/>
    <w:rsid w:val="00302AF1"/>
    <w:rsid w:val="00321F82"/>
    <w:rsid w:val="00324085"/>
    <w:rsid w:val="00325705"/>
    <w:rsid w:val="00361188"/>
    <w:rsid w:val="00386D4E"/>
    <w:rsid w:val="00394D57"/>
    <w:rsid w:val="003A09ED"/>
    <w:rsid w:val="003A0F61"/>
    <w:rsid w:val="003B15F6"/>
    <w:rsid w:val="003B3398"/>
    <w:rsid w:val="003B6ABB"/>
    <w:rsid w:val="003E3310"/>
    <w:rsid w:val="003F1770"/>
    <w:rsid w:val="003F48CF"/>
    <w:rsid w:val="004211F6"/>
    <w:rsid w:val="00424B88"/>
    <w:rsid w:val="004253BC"/>
    <w:rsid w:val="004258F1"/>
    <w:rsid w:val="00427179"/>
    <w:rsid w:val="00436597"/>
    <w:rsid w:val="00441FA2"/>
    <w:rsid w:val="00442E8A"/>
    <w:rsid w:val="00443100"/>
    <w:rsid w:val="0044437E"/>
    <w:rsid w:val="00461831"/>
    <w:rsid w:val="00466038"/>
    <w:rsid w:val="00466DFE"/>
    <w:rsid w:val="00467434"/>
    <w:rsid w:val="00467AB1"/>
    <w:rsid w:val="00467C41"/>
    <w:rsid w:val="004717D3"/>
    <w:rsid w:val="00475490"/>
    <w:rsid w:val="00477B37"/>
    <w:rsid w:val="004811B3"/>
    <w:rsid w:val="00491A73"/>
    <w:rsid w:val="0049306D"/>
    <w:rsid w:val="00493BB3"/>
    <w:rsid w:val="004A317B"/>
    <w:rsid w:val="004C4800"/>
    <w:rsid w:val="004D6F7D"/>
    <w:rsid w:val="004E3B74"/>
    <w:rsid w:val="004E3DE2"/>
    <w:rsid w:val="004F055E"/>
    <w:rsid w:val="004F3D26"/>
    <w:rsid w:val="00505D0F"/>
    <w:rsid w:val="00523DC0"/>
    <w:rsid w:val="0052439B"/>
    <w:rsid w:val="0052619F"/>
    <w:rsid w:val="00526252"/>
    <w:rsid w:val="00550AD1"/>
    <w:rsid w:val="0055524A"/>
    <w:rsid w:val="00555412"/>
    <w:rsid w:val="00571E26"/>
    <w:rsid w:val="005732F4"/>
    <w:rsid w:val="0057778C"/>
    <w:rsid w:val="005B24A4"/>
    <w:rsid w:val="005B3678"/>
    <w:rsid w:val="005B6D41"/>
    <w:rsid w:val="005C38DB"/>
    <w:rsid w:val="005D6960"/>
    <w:rsid w:val="005D6E54"/>
    <w:rsid w:val="005F1726"/>
    <w:rsid w:val="005F6003"/>
    <w:rsid w:val="006031C4"/>
    <w:rsid w:val="00613199"/>
    <w:rsid w:val="00615EF6"/>
    <w:rsid w:val="00616BEF"/>
    <w:rsid w:val="00621C37"/>
    <w:rsid w:val="00637733"/>
    <w:rsid w:val="006527D6"/>
    <w:rsid w:val="00657167"/>
    <w:rsid w:val="00672571"/>
    <w:rsid w:val="00674A0C"/>
    <w:rsid w:val="006809F0"/>
    <w:rsid w:val="00685C1F"/>
    <w:rsid w:val="006863D1"/>
    <w:rsid w:val="00691087"/>
    <w:rsid w:val="006916AC"/>
    <w:rsid w:val="006A0EA6"/>
    <w:rsid w:val="006A0FC0"/>
    <w:rsid w:val="006B391C"/>
    <w:rsid w:val="006C630F"/>
    <w:rsid w:val="006E4A82"/>
    <w:rsid w:val="006F3623"/>
    <w:rsid w:val="006F366A"/>
    <w:rsid w:val="006F620B"/>
    <w:rsid w:val="006F7F2F"/>
    <w:rsid w:val="007100BF"/>
    <w:rsid w:val="00712654"/>
    <w:rsid w:val="0071606B"/>
    <w:rsid w:val="0072140F"/>
    <w:rsid w:val="00723A4C"/>
    <w:rsid w:val="00730A4B"/>
    <w:rsid w:val="00743FA1"/>
    <w:rsid w:val="00747486"/>
    <w:rsid w:val="007532E4"/>
    <w:rsid w:val="00756C79"/>
    <w:rsid w:val="00760F05"/>
    <w:rsid w:val="0076245A"/>
    <w:rsid w:val="007747CA"/>
    <w:rsid w:val="0077789B"/>
    <w:rsid w:val="00782CCB"/>
    <w:rsid w:val="00784613"/>
    <w:rsid w:val="0078756B"/>
    <w:rsid w:val="007A4BBB"/>
    <w:rsid w:val="007A5682"/>
    <w:rsid w:val="007D2A10"/>
    <w:rsid w:val="007D60FA"/>
    <w:rsid w:val="007E220E"/>
    <w:rsid w:val="007F5ECE"/>
    <w:rsid w:val="00801D07"/>
    <w:rsid w:val="0084183D"/>
    <w:rsid w:val="00844C85"/>
    <w:rsid w:val="00844E38"/>
    <w:rsid w:val="00856159"/>
    <w:rsid w:val="00860E17"/>
    <w:rsid w:val="00863BAF"/>
    <w:rsid w:val="008903F9"/>
    <w:rsid w:val="008A03D4"/>
    <w:rsid w:val="008A6C57"/>
    <w:rsid w:val="008B756E"/>
    <w:rsid w:val="008C1BB9"/>
    <w:rsid w:val="008D073B"/>
    <w:rsid w:val="008E08E9"/>
    <w:rsid w:val="008E22E7"/>
    <w:rsid w:val="008E7279"/>
    <w:rsid w:val="008F3DE3"/>
    <w:rsid w:val="008F6B49"/>
    <w:rsid w:val="00910E1C"/>
    <w:rsid w:val="0092261F"/>
    <w:rsid w:val="00922B98"/>
    <w:rsid w:val="009277DE"/>
    <w:rsid w:val="00937C4E"/>
    <w:rsid w:val="00944239"/>
    <w:rsid w:val="00947A72"/>
    <w:rsid w:val="00986517"/>
    <w:rsid w:val="009973AA"/>
    <w:rsid w:val="009A03B4"/>
    <w:rsid w:val="009A1B1A"/>
    <w:rsid w:val="009A6086"/>
    <w:rsid w:val="009B1BC9"/>
    <w:rsid w:val="009C1CE2"/>
    <w:rsid w:val="009F6F93"/>
    <w:rsid w:val="009F7DD8"/>
    <w:rsid w:val="00A23010"/>
    <w:rsid w:val="00A35627"/>
    <w:rsid w:val="00A57135"/>
    <w:rsid w:val="00A71BCE"/>
    <w:rsid w:val="00AA5390"/>
    <w:rsid w:val="00AB31E9"/>
    <w:rsid w:val="00AB6792"/>
    <w:rsid w:val="00AC14CB"/>
    <w:rsid w:val="00AD0C9B"/>
    <w:rsid w:val="00AF19A9"/>
    <w:rsid w:val="00AF74C4"/>
    <w:rsid w:val="00AF7EE8"/>
    <w:rsid w:val="00B00EB5"/>
    <w:rsid w:val="00B0602D"/>
    <w:rsid w:val="00B125B8"/>
    <w:rsid w:val="00B22BA3"/>
    <w:rsid w:val="00B47736"/>
    <w:rsid w:val="00B50E57"/>
    <w:rsid w:val="00B63122"/>
    <w:rsid w:val="00B63AA0"/>
    <w:rsid w:val="00B864F0"/>
    <w:rsid w:val="00B86C95"/>
    <w:rsid w:val="00B96BCF"/>
    <w:rsid w:val="00BA242F"/>
    <w:rsid w:val="00BA5777"/>
    <w:rsid w:val="00BC0D42"/>
    <w:rsid w:val="00BD5315"/>
    <w:rsid w:val="00BE6400"/>
    <w:rsid w:val="00C10055"/>
    <w:rsid w:val="00C17825"/>
    <w:rsid w:val="00C21DAB"/>
    <w:rsid w:val="00C26856"/>
    <w:rsid w:val="00C47CA9"/>
    <w:rsid w:val="00C900FC"/>
    <w:rsid w:val="00CA21EA"/>
    <w:rsid w:val="00CA68CF"/>
    <w:rsid w:val="00CC62A6"/>
    <w:rsid w:val="00CD2FE9"/>
    <w:rsid w:val="00CE2D3D"/>
    <w:rsid w:val="00CF12D6"/>
    <w:rsid w:val="00CF31C0"/>
    <w:rsid w:val="00CF34AE"/>
    <w:rsid w:val="00D140D4"/>
    <w:rsid w:val="00D17692"/>
    <w:rsid w:val="00D262C0"/>
    <w:rsid w:val="00D3546D"/>
    <w:rsid w:val="00D6726D"/>
    <w:rsid w:val="00D758BF"/>
    <w:rsid w:val="00D96C0C"/>
    <w:rsid w:val="00DE2015"/>
    <w:rsid w:val="00DF1514"/>
    <w:rsid w:val="00E06B67"/>
    <w:rsid w:val="00E16524"/>
    <w:rsid w:val="00E20065"/>
    <w:rsid w:val="00E24D70"/>
    <w:rsid w:val="00E575BD"/>
    <w:rsid w:val="00E75923"/>
    <w:rsid w:val="00E859B8"/>
    <w:rsid w:val="00E92743"/>
    <w:rsid w:val="00E931F9"/>
    <w:rsid w:val="00EB5337"/>
    <w:rsid w:val="00EE324A"/>
    <w:rsid w:val="00EE3FFB"/>
    <w:rsid w:val="00EE4EDA"/>
    <w:rsid w:val="00EE6029"/>
    <w:rsid w:val="00F34CC2"/>
    <w:rsid w:val="00F415D8"/>
    <w:rsid w:val="00F45F20"/>
    <w:rsid w:val="00F51EED"/>
    <w:rsid w:val="00F569BA"/>
    <w:rsid w:val="00F72A9B"/>
    <w:rsid w:val="00F73C1E"/>
    <w:rsid w:val="00FA164C"/>
    <w:rsid w:val="00FA465A"/>
    <w:rsid w:val="00FC5647"/>
    <w:rsid w:val="00FE0758"/>
    <w:rsid w:val="00FE207B"/>
    <w:rsid w:val="00FE6A6E"/>
    <w:rsid w:val="00FF71D2"/>
    <w:rsid w:val="00FF7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235E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35E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35E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CF12D6"/>
    <w:pPr>
      <w:spacing w:before="100" w:beforeAutospacing="1" w:after="100" w:afterAutospacing="1"/>
      <w:ind w:firstLine="0"/>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A4BBB"/>
    <w:rPr>
      <w:i/>
      <w:iCs/>
    </w:rPr>
  </w:style>
  <w:style w:type="paragraph" w:styleId="NormalWeb">
    <w:name w:val="Normal (Web)"/>
    <w:basedOn w:val="Normal"/>
    <w:uiPriority w:val="99"/>
    <w:unhideWhenUsed/>
    <w:rsid w:val="00AA5390"/>
    <w:pPr>
      <w:spacing w:before="100" w:beforeAutospacing="1" w:after="100" w:afterAutospacing="1"/>
      <w:ind w:firstLine="0"/>
    </w:pPr>
    <w:rPr>
      <w:rFonts w:ascii="Times New Roman" w:eastAsia="Times New Roman" w:hAnsi="Times New Roman" w:cs="Times New Roman"/>
      <w:sz w:val="24"/>
      <w:szCs w:val="24"/>
    </w:rPr>
  </w:style>
  <w:style w:type="character" w:customStyle="1" w:styleId="t">
    <w:name w:val="t"/>
    <w:basedOn w:val="DefaultParagraphFont"/>
    <w:rsid w:val="0052619F"/>
  </w:style>
  <w:style w:type="paragraph" w:styleId="ListParagraph">
    <w:name w:val="List Paragraph"/>
    <w:basedOn w:val="Normal"/>
    <w:uiPriority w:val="34"/>
    <w:qFormat/>
    <w:rsid w:val="0052619F"/>
    <w:pPr>
      <w:ind w:left="720"/>
      <w:contextualSpacing/>
    </w:pPr>
  </w:style>
  <w:style w:type="character" w:customStyle="1" w:styleId="Heading4Char">
    <w:name w:val="Heading 4 Char"/>
    <w:basedOn w:val="DefaultParagraphFont"/>
    <w:link w:val="Heading4"/>
    <w:uiPriority w:val="9"/>
    <w:rsid w:val="00CF12D6"/>
    <w:rPr>
      <w:rFonts w:ascii="Times New Roman" w:eastAsia="Times New Roman" w:hAnsi="Times New Roman" w:cs="Times New Roman"/>
      <w:b/>
      <w:bCs/>
      <w:sz w:val="24"/>
      <w:szCs w:val="24"/>
    </w:rPr>
  </w:style>
  <w:style w:type="character" w:customStyle="1" w:styleId="a">
    <w:name w:val="_"/>
    <w:basedOn w:val="DefaultParagraphFont"/>
    <w:rsid w:val="008A03D4"/>
  </w:style>
  <w:style w:type="character" w:customStyle="1" w:styleId="ff7">
    <w:name w:val="ff7"/>
    <w:basedOn w:val="DefaultParagraphFont"/>
    <w:rsid w:val="008A03D4"/>
  </w:style>
  <w:style w:type="character" w:customStyle="1" w:styleId="ls5">
    <w:name w:val="ls5"/>
    <w:basedOn w:val="DefaultParagraphFont"/>
    <w:rsid w:val="001C5825"/>
  </w:style>
  <w:style w:type="character" w:customStyle="1" w:styleId="ff2">
    <w:name w:val="ff2"/>
    <w:basedOn w:val="DefaultParagraphFont"/>
    <w:rsid w:val="001C5825"/>
  </w:style>
  <w:style w:type="character" w:customStyle="1" w:styleId="ff3">
    <w:name w:val="ff3"/>
    <w:basedOn w:val="DefaultParagraphFont"/>
    <w:rsid w:val="00427179"/>
  </w:style>
  <w:style w:type="character" w:customStyle="1" w:styleId="ff8">
    <w:name w:val="ff8"/>
    <w:basedOn w:val="DefaultParagraphFont"/>
    <w:rsid w:val="000C2FD1"/>
  </w:style>
  <w:style w:type="character" w:customStyle="1" w:styleId="ff1">
    <w:name w:val="ff1"/>
    <w:basedOn w:val="DefaultParagraphFont"/>
    <w:rsid w:val="000C2FD1"/>
  </w:style>
  <w:style w:type="character" w:customStyle="1" w:styleId="ls11">
    <w:name w:val="ls11"/>
    <w:basedOn w:val="DefaultParagraphFont"/>
    <w:rsid w:val="000C2FD1"/>
  </w:style>
  <w:style w:type="paragraph" w:styleId="NoSpacing">
    <w:name w:val="No Spacing"/>
    <w:uiPriority w:val="1"/>
    <w:qFormat/>
    <w:rsid w:val="00505D0F"/>
  </w:style>
  <w:style w:type="character" w:customStyle="1" w:styleId="Heading1Char">
    <w:name w:val="Heading 1 Char"/>
    <w:basedOn w:val="DefaultParagraphFont"/>
    <w:link w:val="Heading1"/>
    <w:uiPriority w:val="9"/>
    <w:rsid w:val="001235E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235E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235E9"/>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4253BC"/>
    <w:pPr>
      <w:spacing w:line="276" w:lineRule="auto"/>
      <w:ind w:firstLine="0"/>
      <w:outlineLvl w:val="9"/>
    </w:pPr>
    <w:rPr>
      <w:lang w:eastAsia="ja-JP"/>
    </w:rPr>
  </w:style>
  <w:style w:type="paragraph" w:styleId="TOC1">
    <w:name w:val="toc 1"/>
    <w:basedOn w:val="Normal"/>
    <w:next w:val="Normal"/>
    <w:autoRedefine/>
    <w:uiPriority w:val="39"/>
    <w:unhideWhenUsed/>
    <w:rsid w:val="004253BC"/>
    <w:pPr>
      <w:spacing w:after="100"/>
    </w:pPr>
  </w:style>
  <w:style w:type="paragraph" w:styleId="TOC2">
    <w:name w:val="toc 2"/>
    <w:basedOn w:val="Normal"/>
    <w:next w:val="Normal"/>
    <w:autoRedefine/>
    <w:uiPriority w:val="39"/>
    <w:unhideWhenUsed/>
    <w:rsid w:val="004253BC"/>
    <w:pPr>
      <w:spacing w:after="100"/>
      <w:ind w:left="220"/>
    </w:pPr>
  </w:style>
  <w:style w:type="paragraph" w:styleId="TOC3">
    <w:name w:val="toc 3"/>
    <w:basedOn w:val="Normal"/>
    <w:next w:val="Normal"/>
    <w:autoRedefine/>
    <w:uiPriority w:val="39"/>
    <w:unhideWhenUsed/>
    <w:rsid w:val="004253BC"/>
    <w:pPr>
      <w:spacing w:after="100"/>
      <w:ind w:left="440"/>
    </w:pPr>
  </w:style>
  <w:style w:type="character" w:styleId="Hyperlink">
    <w:name w:val="Hyperlink"/>
    <w:basedOn w:val="DefaultParagraphFont"/>
    <w:uiPriority w:val="99"/>
    <w:unhideWhenUsed/>
    <w:rsid w:val="004253BC"/>
    <w:rPr>
      <w:color w:val="0000FF" w:themeColor="hyperlink"/>
      <w:u w:val="single"/>
    </w:rPr>
  </w:style>
  <w:style w:type="paragraph" w:styleId="BalloonText">
    <w:name w:val="Balloon Text"/>
    <w:basedOn w:val="Normal"/>
    <w:link w:val="BalloonTextChar"/>
    <w:uiPriority w:val="99"/>
    <w:semiHidden/>
    <w:unhideWhenUsed/>
    <w:rsid w:val="004253BC"/>
    <w:rPr>
      <w:rFonts w:ascii="Tahoma" w:hAnsi="Tahoma" w:cs="Tahoma"/>
      <w:sz w:val="16"/>
      <w:szCs w:val="16"/>
    </w:rPr>
  </w:style>
  <w:style w:type="character" w:customStyle="1" w:styleId="BalloonTextChar">
    <w:name w:val="Balloon Text Char"/>
    <w:basedOn w:val="DefaultParagraphFont"/>
    <w:link w:val="BalloonText"/>
    <w:uiPriority w:val="99"/>
    <w:semiHidden/>
    <w:rsid w:val="004253BC"/>
    <w:rPr>
      <w:rFonts w:ascii="Tahoma" w:hAnsi="Tahoma" w:cs="Tahoma"/>
      <w:sz w:val="16"/>
      <w:szCs w:val="16"/>
    </w:rPr>
  </w:style>
  <w:style w:type="paragraph" w:styleId="Header">
    <w:name w:val="header"/>
    <w:basedOn w:val="Normal"/>
    <w:link w:val="HeaderChar"/>
    <w:uiPriority w:val="99"/>
    <w:unhideWhenUsed/>
    <w:rsid w:val="00D6726D"/>
    <w:pPr>
      <w:tabs>
        <w:tab w:val="center" w:pos="4680"/>
        <w:tab w:val="right" w:pos="9360"/>
      </w:tabs>
    </w:pPr>
  </w:style>
  <w:style w:type="character" w:customStyle="1" w:styleId="HeaderChar">
    <w:name w:val="Header Char"/>
    <w:basedOn w:val="DefaultParagraphFont"/>
    <w:link w:val="Header"/>
    <w:uiPriority w:val="99"/>
    <w:rsid w:val="00D6726D"/>
  </w:style>
  <w:style w:type="paragraph" w:styleId="Footer">
    <w:name w:val="footer"/>
    <w:basedOn w:val="Normal"/>
    <w:link w:val="FooterChar"/>
    <w:uiPriority w:val="99"/>
    <w:unhideWhenUsed/>
    <w:rsid w:val="00D6726D"/>
    <w:pPr>
      <w:tabs>
        <w:tab w:val="center" w:pos="4680"/>
        <w:tab w:val="right" w:pos="9360"/>
      </w:tabs>
    </w:pPr>
  </w:style>
  <w:style w:type="character" w:customStyle="1" w:styleId="FooterChar">
    <w:name w:val="Footer Char"/>
    <w:basedOn w:val="DefaultParagraphFont"/>
    <w:link w:val="Footer"/>
    <w:uiPriority w:val="99"/>
    <w:rsid w:val="00D672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235E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35E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35E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CF12D6"/>
    <w:pPr>
      <w:spacing w:before="100" w:beforeAutospacing="1" w:after="100" w:afterAutospacing="1"/>
      <w:ind w:firstLine="0"/>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A4BBB"/>
    <w:rPr>
      <w:i/>
      <w:iCs/>
    </w:rPr>
  </w:style>
  <w:style w:type="paragraph" w:styleId="NormalWeb">
    <w:name w:val="Normal (Web)"/>
    <w:basedOn w:val="Normal"/>
    <w:uiPriority w:val="99"/>
    <w:unhideWhenUsed/>
    <w:rsid w:val="00AA5390"/>
    <w:pPr>
      <w:spacing w:before="100" w:beforeAutospacing="1" w:after="100" w:afterAutospacing="1"/>
      <w:ind w:firstLine="0"/>
    </w:pPr>
    <w:rPr>
      <w:rFonts w:ascii="Times New Roman" w:eastAsia="Times New Roman" w:hAnsi="Times New Roman" w:cs="Times New Roman"/>
      <w:sz w:val="24"/>
      <w:szCs w:val="24"/>
    </w:rPr>
  </w:style>
  <w:style w:type="character" w:customStyle="1" w:styleId="t">
    <w:name w:val="t"/>
    <w:basedOn w:val="DefaultParagraphFont"/>
    <w:rsid w:val="0052619F"/>
  </w:style>
  <w:style w:type="paragraph" w:styleId="ListParagraph">
    <w:name w:val="List Paragraph"/>
    <w:basedOn w:val="Normal"/>
    <w:uiPriority w:val="34"/>
    <w:qFormat/>
    <w:rsid w:val="0052619F"/>
    <w:pPr>
      <w:ind w:left="720"/>
      <w:contextualSpacing/>
    </w:pPr>
  </w:style>
  <w:style w:type="character" w:customStyle="1" w:styleId="Heading4Char">
    <w:name w:val="Heading 4 Char"/>
    <w:basedOn w:val="DefaultParagraphFont"/>
    <w:link w:val="Heading4"/>
    <w:uiPriority w:val="9"/>
    <w:rsid w:val="00CF12D6"/>
    <w:rPr>
      <w:rFonts w:ascii="Times New Roman" w:eastAsia="Times New Roman" w:hAnsi="Times New Roman" w:cs="Times New Roman"/>
      <w:b/>
      <w:bCs/>
      <w:sz w:val="24"/>
      <w:szCs w:val="24"/>
    </w:rPr>
  </w:style>
  <w:style w:type="character" w:customStyle="1" w:styleId="a">
    <w:name w:val="_"/>
    <w:basedOn w:val="DefaultParagraphFont"/>
    <w:rsid w:val="008A03D4"/>
  </w:style>
  <w:style w:type="character" w:customStyle="1" w:styleId="ff7">
    <w:name w:val="ff7"/>
    <w:basedOn w:val="DefaultParagraphFont"/>
    <w:rsid w:val="008A03D4"/>
  </w:style>
  <w:style w:type="character" w:customStyle="1" w:styleId="ls5">
    <w:name w:val="ls5"/>
    <w:basedOn w:val="DefaultParagraphFont"/>
    <w:rsid w:val="001C5825"/>
  </w:style>
  <w:style w:type="character" w:customStyle="1" w:styleId="ff2">
    <w:name w:val="ff2"/>
    <w:basedOn w:val="DefaultParagraphFont"/>
    <w:rsid w:val="001C5825"/>
  </w:style>
  <w:style w:type="character" w:customStyle="1" w:styleId="ff3">
    <w:name w:val="ff3"/>
    <w:basedOn w:val="DefaultParagraphFont"/>
    <w:rsid w:val="00427179"/>
  </w:style>
  <w:style w:type="character" w:customStyle="1" w:styleId="ff8">
    <w:name w:val="ff8"/>
    <w:basedOn w:val="DefaultParagraphFont"/>
    <w:rsid w:val="000C2FD1"/>
  </w:style>
  <w:style w:type="character" w:customStyle="1" w:styleId="ff1">
    <w:name w:val="ff1"/>
    <w:basedOn w:val="DefaultParagraphFont"/>
    <w:rsid w:val="000C2FD1"/>
  </w:style>
  <w:style w:type="character" w:customStyle="1" w:styleId="ls11">
    <w:name w:val="ls11"/>
    <w:basedOn w:val="DefaultParagraphFont"/>
    <w:rsid w:val="000C2FD1"/>
  </w:style>
  <w:style w:type="paragraph" w:styleId="NoSpacing">
    <w:name w:val="No Spacing"/>
    <w:uiPriority w:val="1"/>
    <w:qFormat/>
    <w:rsid w:val="00505D0F"/>
  </w:style>
  <w:style w:type="character" w:customStyle="1" w:styleId="Heading1Char">
    <w:name w:val="Heading 1 Char"/>
    <w:basedOn w:val="DefaultParagraphFont"/>
    <w:link w:val="Heading1"/>
    <w:uiPriority w:val="9"/>
    <w:rsid w:val="001235E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235E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235E9"/>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4253BC"/>
    <w:pPr>
      <w:spacing w:line="276" w:lineRule="auto"/>
      <w:ind w:firstLine="0"/>
      <w:outlineLvl w:val="9"/>
    </w:pPr>
    <w:rPr>
      <w:lang w:eastAsia="ja-JP"/>
    </w:rPr>
  </w:style>
  <w:style w:type="paragraph" w:styleId="TOC1">
    <w:name w:val="toc 1"/>
    <w:basedOn w:val="Normal"/>
    <w:next w:val="Normal"/>
    <w:autoRedefine/>
    <w:uiPriority w:val="39"/>
    <w:unhideWhenUsed/>
    <w:rsid w:val="004253BC"/>
    <w:pPr>
      <w:spacing w:after="100"/>
    </w:pPr>
  </w:style>
  <w:style w:type="paragraph" w:styleId="TOC2">
    <w:name w:val="toc 2"/>
    <w:basedOn w:val="Normal"/>
    <w:next w:val="Normal"/>
    <w:autoRedefine/>
    <w:uiPriority w:val="39"/>
    <w:unhideWhenUsed/>
    <w:rsid w:val="004253BC"/>
    <w:pPr>
      <w:spacing w:after="100"/>
      <w:ind w:left="220"/>
    </w:pPr>
  </w:style>
  <w:style w:type="paragraph" w:styleId="TOC3">
    <w:name w:val="toc 3"/>
    <w:basedOn w:val="Normal"/>
    <w:next w:val="Normal"/>
    <w:autoRedefine/>
    <w:uiPriority w:val="39"/>
    <w:unhideWhenUsed/>
    <w:rsid w:val="004253BC"/>
    <w:pPr>
      <w:spacing w:after="100"/>
      <w:ind w:left="440"/>
    </w:pPr>
  </w:style>
  <w:style w:type="character" w:styleId="Hyperlink">
    <w:name w:val="Hyperlink"/>
    <w:basedOn w:val="DefaultParagraphFont"/>
    <w:uiPriority w:val="99"/>
    <w:unhideWhenUsed/>
    <w:rsid w:val="004253BC"/>
    <w:rPr>
      <w:color w:val="0000FF" w:themeColor="hyperlink"/>
      <w:u w:val="single"/>
    </w:rPr>
  </w:style>
  <w:style w:type="paragraph" w:styleId="BalloonText">
    <w:name w:val="Balloon Text"/>
    <w:basedOn w:val="Normal"/>
    <w:link w:val="BalloonTextChar"/>
    <w:uiPriority w:val="99"/>
    <w:semiHidden/>
    <w:unhideWhenUsed/>
    <w:rsid w:val="004253BC"/>
    <w:rPr>
      <w:rFonts w:ascii="Tahoma" w:hAnsi="Tahoma" w:cs="Tahoma"/>
      <w:sz w:val="16"/>
      <w:szCs w:val="16"/>
    </w:rPr>
  </w:style>
  <w:style w:type="character" w:customStyle="1" w:styleId="BalloonTextChar">
    <w:name w:val="Balloon Text Char"/>
    <w:basedOn w:val="DefaultParagraphFont"/>
    <w:link w:val="BalloonText"/>
    <w:uiPriority w:val="99"/>
    <w:semiHidden/>
    <w:rsid w:val="004253BC"/>
    <w:rPr>
      <w:rFonts w:ascii="Tahoma" w:hAnsi="Tahoma" w:cs="Tahoma"/>
      <w:sz w:val="16"/>
      <w:szCs w:val="16"/>
    </w:rPr>
  </w:style>
  <w:style w:type="paragraph" w:styleId="Header">
    <w:name w:val="header"/>
    <w:basedOn w:val="Normal"/>
    <w:link w:val="HeaderChar"/>
    <w:uiPriority w:val="99"/>
    <w:unhideWhenUsed/>
    <w:rsid w:val="00D6726D"/>
    <w:pPr>
      <w:tabs>
        <w:tab w:val="center" w:pos="4680"/>
        <w:tab w:val="right" w:pos="9360"/>
      </w:tabs>
    </w:pPr>
  </w:style>
  <w:style w:type="character" w:customStyle="1" w:styleId="HeaderChar">
    <w:name w:val="Header Char"/>
    <w:basedOn w:val="DefaultParagraphFont"/>
    <w:link w:val="Header"/>
    <w:uiPriority w:val="99"/>
    <w:rsid w:val="00D6726D"/>
  </w:style>
  <w:style w:type="paragraph" w:styleId="Footer">
    <w:name w:val="footer"/>
    <w:basedOn w:val="Normal"/>
    <w:link w:val="FooterChar"/>
    <w:uiPriority w:val="99"/>
    <w:unhideWhenUsed/>
    <w:rsid w:val="00D6726D"/>
    <w:pPr>
      <w:tabs>
        <w:tab w:val="center" w:pos="4680"/>
        <w:tab w:val="right" w:pos="9360"/>
      </w:tabs>
    </w:pPr>
  </w:style>
  <w:style w:type="character" w:customStyle="1" w:styleId="FooterChar">
    <w:name w:val="Footer Char"/>
    <w:basedOn w:val="DefaultParagraphFont"/>
    <w:link w:val="Footer"/>
    <w:uiPriority w:val="99"/>
    <w:rsid w:val="00D67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335C2-EB07-4651-A874-29021895C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8612</Words>
  <Characters>49092</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2019-12-01T17:13:00Z</dcterms:created>
  <dcterms:modified xsi:type="dcterms:W3CDTF">2019-12-01T17:13:00Z</dcterms:modified>
</cp:coreProperties>
</file>